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62C2" w14:textId="5614325B" w:rsidR="00444F26" w:rsidRDefault="00444F26" w:rsidP="00444F26">
      <w:pPr>
        <w:ind w:left="8"/>
        <w:jc w:val="right"/>
        <w:rPr>
          <w:rFonts w:ascii="AA Times New Roman" w:hAnsi="AA Times New Roman" w:cs="AA Times New Roman"/>
          <w:b/>
          <w:bCs/>
          <w:i/>
          <w:iCs/>
          <w:smallCaps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b/>
          <w:bCs/>
          <w:i/>
          <w:iCs/>
          <w:smallCaps/>
          <w:color w:val="000000" w:themeColor="text1"/>
          <w:sz w:val="26"/>
          <w:szCs w:val="26"/>
        </w:rPr>
        <w:t>Preghiera iniziale</w:t>
      </w:r>
    </w:p>
    <w:p w14:paraId="1897AFA8" w14:textId="77777777" w:rsidR="00444F26" w:rsidRPr="00444F26" w:rsidRDefault="00444F26" w:rsidP="00444F26">
      <w:pPr>
        <w:ind w:left="8"/>
        <w:jc w:val="right"/>
        <w:rPr>
          <w:rFonts w:ascii="AA Times New Roman" w:hAnsi="AA Times New Roman" w:cs="AA Times New Roman"/>
          <w:b/>
          <w:bCs/>
          <w:i/>
          <w:iCs/>
          <w:smallCaps/>
          <w:color w:val="000000" w:themeColor="text1"/>
          <w:sz w:val="26"/>
          <w:szCs w:val="26"/>
        </w:rPr>
      </w:pPr>
    </w:p>
    <w:p w14:paraId="400EA999" w14:textId="57D91625" w:rsidR="00444F26" w:rsidRPr="00444F26" w:rsidRDefault="00444F26" w:rsidP="00444F26">
      <w:pPr>
        <w:ind w:left="8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b/>
          <w:bCs/>
          <w:smallCaps/>
          <w:color w:val="000000" w:themeColor="text1"/>
          <w:sz w:val="30"/>
          <w:szCs w:val="30"/>
        </w:rPr>
        <w:t>Eccoci</w:t>
      </w:r>
    </w:p>
    <w:p w14:paraId="0D8D23CF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</w:p>
    <w:p w14:paraId="7AA36BC7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Eccoci, Spirito Santo Signore:</w:t>
      </w:r>
    </w:p>
    <w:p w14:paraId="6A6A983E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 xml:space="preserve">eccoci, frenati dal tormento del peccato, </w:t>
      </w:r>
    </w:p>
    <w:p w14:paraId="165F7265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ma nel tuo Nome in modo speciale riuniti.</w:t>
      </w:r>
    </w:p>
    <w:p w14:paraId="66B4476F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Vieni a noi e sta con noi:</w:t>
      </w:r>
    </w:p>
    <w:p w14:paraId="2D2556C0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penetra nei nostri cuori.</w:t>
      </w:r>
    </w:p>
    <w:p w14:paraId="0C7DCD09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Insegnaci come agire,</w:t>
      </w:r>
    </w:p>
    <w:p w14:paraId="512F781C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dove andare</w:t>
      </w:r>
    </w:p>
    <w:p w14:paraId="251F9999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 xml:space="preserve">e mostraci che cosa dobbiamo fare </w:t>
      </w:r>
    </w:p>
    <w:p w14:paraId="48544ABD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per esser capaci, col tuo aiuto, di piacerti in tutto.</w:t>
      </w:r>
    </w:p>
    <w:p w14:paraId="64C40B6D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Sii il solo modello e autore delle nostre decisioni,</w:t>
      </w:r>
    </w:p>
    <w:p w14:paraId="4FF73B79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Tu che solo porti con Dio Padre e il Figlio suo il Nome di gloria.</w:t>
      </w:r>
    </w:p>
    <w:p w14:paraId="5AB179DB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 xml:space="preserve">Non lasciarci diventare come chi perverte la giustizia, </w:t>
      </w:r>
    </w:p>
    <w:p w14:paraId="659CABC9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Tu che ami l’equilibrio perfetto del giudizio;</w:t>
      </w:r>
    </w:p>
    <w:p w14:paraId="46772712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 xml:space="preserve">non ci fuorvii l’ignoranza, </w:t>
      </w:r>
    </w:p>
    <w:p w14:paraId="6422AA57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non ci pieghino i favori, non ci corrompano preferenze di cariche e persone,</w:t>
      </w:r>
    </w:p>
    <w:p w14:paraId="20EDAC6A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ma stringici forte a Te col dono della sola Tua grazia,</w:t>
      </w:r>
    </w:p>
    <w:p w14:paraId="58FC2C0F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 xml:space="preserve">perché siamo in Te una cosa sola </w:t>
      </w:r>
    </w:p>
    <w:p w14:paraId="5D331536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e in niente deviamo dalla verità.</w:t>
      </w:r>
    </w:p>
    <w:p w14:paraId="0BC1A9B0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 xml:space="preserve">Radunati nel tuo Nome, </w:t>
      </w:r>
    </w:p>
    <w:p w14:paraId="1F977C16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possiamo dunque in ogni cosa con timone di misericordia seguire la giustizia,</w:t>
      </w:r>
    </w:p>
    <w:p w14:paraId="118025D9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 w:right="-19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così che anche qui in niente da Te dissenta il nostro sentire</w:t>
      </w:r>
    </w:p>
    <w:p w14:paraId="7C389EBD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e in futuro per le azioni fatte bene</w:t>
      </w:r>
    </w:p>
    <w:p w14:paraId="232EBF9C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</w:rPr>
        <w:t>otteniamo eterni premi.</w:t>
      </w:r>
    </w:p>
    <w:p w14:paraId="53797C64" w14:textId="77777777" w:rsidR="00444F26" w:rsidRPr="00444F26" w:rsidRDefault="00444F26" w:rsidP="00444F26">
      <w:pPr>
        <w:pStyle w:val="NormaleWeb"/>
        <w:shd w:val="clear" w:color="auto" w:fill="FFFFFF"/>
        <w:spacing w:before="0" w:beforeAutospacing="0" w:after="0" w:afterAutospacing="0"/>
        <w:ind w:left="8"/>
        <w:textAlignment w:val="baseline"/>
        <w:rPr>
          <w:rFonts w:ascii="AA Times New Roman" w:hAnsi="AA Times New Roman" w:cs="AA Times New Roman"/>
          <w:color w:val="000000" w:themeColor="text1"/>
          <w:sz w:val="26"/>
          <w:szCs w:val="26"/>
        </w:rPr>
      </w:pPr>
    </w:p>
    <w:p w14:paraId="0F7A2E1B" w14:textId="76A5F56C" w:rsidR="001931A3" w:rsidRDefault="00444F26" w:rsidP="00444F26">
      <w:pPr>
        <w:rPr>
          <w:rFonts w:ascii="AA Times New Roman" w:hAnsi="AA Times New Roman" w:cs="AA Times New Roman"/>
          <w:color w:val="000000" w:themeColor="text1"/>
          <w:sz w:val="26"/>
          <w:szCs w:val="26"/>
          <w:lang w:val="la-Latn"/>
        </w:rPr>
      </w:pPr>
      <w:r w:rsidRPr="00444F26">
        <w:rPr>
          <w:rFonts w:ascii="AA Times New Roman" w:hAnsi="AA Times New Roman" w:cs="AA Times New Roman"/>
          <w:color w:val="000000" w:themeColor="text1"/>
          <w:sz w:val="26"/>
          <w:szCs w:val="26"/>
          <w:lang w:val="la-Latn"/>
        </w:rPr>
        <w:t>AMEN</w:t>
      </w:r>
    </w:p>
    <w:p w14:paraId="2F3EFF5E" w14:textId="77777777" w:rsidR="00444F26" w:rsidRDefault="00444F26" w:rsidP="00444F26">
      <w:pPr>
        <w:rPr>
          <w:rFonts w:ascii="AA Times New Roman" w:hAnsi="AA Times New Roman" w:cs="AA Times New Roman"/>
          <w:color w:val="000000" w:themeColor="text1"/>
          <w:sz w:val="26"/>
          <w:szCs w:val="26"/>
          <w:lang w:val="la-Latn"/>
        </w:rPr>
      </w:pPr>
    </w:p>
    <w:p w14:paraId="4B211445" w14:textId="63EA3280" w:rsidR="00444F26" w:rsidRDefault="00444F26" w:rsidP="00444F26">
      <w:pPr>
        <w:jc w:val="right"/>
        <w:rPr>
          <w:sz w:val="18"/>
          <w:szCs w:val="18"/>
        </w:rPr>
      </w:pPr>
      <w:r w:rsidRPr="00444F26">
        <w:rPr>
          <w:rStyle w:val="Enfasigrassetto"/>
          <w:rFonts w:eastAsiaTheme="majorEastAsia"/>
          <w:smallCaps/>
          <w:color w:val="424242"/>
          <w:sz w:val="21"/>
          <w:szCs w:val="21"/>
        </w:rPr>
        <w:t>Isidoro di Siviglia</w:t>
      </w:r>
      <w:r w:rsidRPr="00444F26">
        <w:rPr>
          <w:rStyle w:val="Enfasigrassetto"/>
          <w:rFonts w:eastAsiaTheme="majorEastAsia"/>
          <w:b w:val="0"/>
          <w:bCs w:val="0"/>
          <w:color w:val="424242"/>
          <w:sz w:val="21"/>
          <w:szCs w:val="21"/>
        </w:rPr>
        <w:t xml:space="preserve"> </w:t>
      </w:r>
      <w:r w:rsidRPr="00C50A6A">
        <w:rPr>
          <w:rStyle w:val="Enfasigrassetto"/>
          <w:rFonts w:eastAsiaTheme="majorEastAsia"/>
          <w:b w:val="0"/>
          <w:bCs w:val="0"/>
          <w:color w:val="424242"/>
          <w:sz w:val="18"/>
          <w:szCs w:val="18"/>
        </w:rPr>
        <w:t>(560 ca</w:t>
      </w:r>
      <w:r>
        <w:rPr>
          <w:rStyle w:val="Enfasigrassetto"/>
          <w:rFonts w:eastAsiaTheme="majorEastAsia"/>
          <w:b w:val="0"/>
          <w:bCs w:val="0"/>
          <w:color w:val="424242"/>
          <w:sz w:val="18"/>
          <w:szCs w:val="18"/>
        </w:rPr>
        <w:t>.</w:t>
      </w:r>
      <w:r w:rsidRPr="00C50A6A">
        <w:rPr>
          <w:rStyle w:val="Enfasigrassetto"/>
          <w:rFonts w:eastAsiaTheme="majorEastAsia"/>
          <w:b w:val="0"/>
          <w:bCs w:val="0"/>
          <w:color w:val="424242"/>
          <w:sz w:val="18"/>
          <w:szCs w:val="18"/>
        </w:rPr>
        <w:t xml:space="preserve"> </w:t>
      </w:r>
      <w:r>
        <w:rPr>
          <w:rStyle w:val="Enfasigrassetto"/>
          <w:rFonts w:eastAsiaTheme="majorEastAsia"/>
          <w:b w:val="0"/>
          <w:bCs w:val="0"/>
          <w:color w:val="424242"/>
          <w:sz w:val="18"/>
          <w:szCs w:val="18"/>
        </w:rPr>
        <w:t>-</w:t>
      </w:r>
      <w:r w:rsidRPr="00C50A6A">
        <w:rPr>
          <w:rStyle w:val="Enfasigrassetto"/>
          <w:rFonts w:eastAsiaTheme="majorEastAsia"/>
          <w:b w:val="0"/>
          <w:bCs w:val="0"/>
          <w:color w:val="424242"/>
          <w:sz w:val="18"/>
          <w:szCs w:val="18"/>
        </w:rPr>
        <w:t xml:space="preserve"> 636);</w:t>
      </w:r>
      <w:r w:rsidRPr="00C50A6A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 w:rsidRPr="00C50A6A">
        <w:rPr>
          <w:sz w:val="18"/>
          <w:szCs w:val="18"/>
          <w:lang w:val="el-GR"/>
        </w:rPr>
        <w:t xml:space="preserve">rad. </w:t>
      </w:r>
      <w:r w:rsidRPr="00C50A6A">
        <w:rPr>
          <w:sz w:val="18"/>
          <w:szCs w:val="18"/>
        </w:rPr>
        <w:t xml:space="preserve">ita. </w:t>
      </w:r>
      <w:r w:rsidRPr="00C50A6A">
        <w:rPr>
          <w:sz w:val="18"/>
          <w:szCs w:val="18"/>
          <w:lang w:val="el-GR"/>
        </w:rPr>
        <w:t>A</w:t>
      </w:r>
      <w:r>
        <w:rPr>
          <w:sz w:val="18"/>
          <w:szCs w:val="18"/>
        </w:rPr>
        <w:t>.</w:t>
      </w:r>
      <w:r w:rsidRPr="00C50A6A">
        <w:rPr>
          <w:sz w:val="18"/>
          <w:szCs w:val="18"/>
          <w:lang w:val="el-GR"/>
        </w:rPr>
        <w:t xml:space="preserve"> Persic, 2023</w:t>
      </w:r>
    </w:p>
    <w:p w14:paraId="6AA41F11" w14:textId="77777777" w:rsidR="00444F26" w:rsidRDefault="00444F26" w:rsidP="00444F26">
      <w:pPr>
        <w:jc w:val="right"/>
        <w:rPr>
          <w:sz w:val="18"/>
          <w:szCs w:val="18"/>
        </w:rPr>
      </w:pPr>
    </w:p>
    <w:p w14:paraId="40074A6F" w14:textId="77777777" w:rsidR="00444F26" w:rsidRDefault="00444F26" w:rsidP="00444F26">
      <w:pPr>
        <w:jc w:val="right"/>
        <w:rPr>
          <w:sz w:val="18"/>
          <w:szCs w:val="18"/>
        </w:rPr>
      </w:pPr>
    </w:p>
    <w:p w14:paraId="340D719A" w14:textId="77777777" w:rsidR="00444F26" w:rsidRDefault="00444F26" w:rsidP="00444F26">
      <w:pPr>
        <w:jc w:val="right"/>
        <w:rPr>
          <w:sz w:val="18"/>
          <w:szCs w:val="18"/>
        </w:rPr>
      </w:pPr>
    </w:p>
    <w:p w14:paraId="640ADD97" w14:textId="77777777" w:rsidR="00444F26" w:rsidRDefault="00444F26" w:rsidP="00444F26">
      <w:pPr>
        <w:jc w:val="right"/>
        <w:rPr>
          <w:sz w:val="18"/>
          <w:szCs w:val="18"/>
        </w:rPr>
      </w:pPr>
    </w:p>
    <w:p w14:paraId="31C0165B" w14:textId="77777777" w:rsidR="00444F26" w:rsidRDefault="00444F26" w:rsidP="00444F26">
      <w:pPr>
        <w:jc w:val="right"/>
        <w:rPr>
          <w:sz w:val="18"/>
          <w:szCs w:val="18"/>
        </w:rPr>
      </w:pPr>
    </w:p>
    <w:p w14:paraId="29575CFB" w14:textId="77777777" w:rsidR="00444F26" w:rsidRDefault="00444F26" w:rsidP="00444F26">
      <w:pPr>
        <w:jc w:val="right"/>
        <w:rPr>
          <w:sz w:val="18"/>
          <w:szCs w:val="18"/>
        </w:rPr>
      </w:pPr>
    </w:p>
    <w:p w14:paraId="12B58D2C" w14:textId="77777777" w:rsidR="00444F26" w:rsidRDefault="00444F26" w:rsidP="00444F26">
      <w:pPr>
        <w:jc w:val="right"/>
        <w:rPr>
          <w:sz w:val="18"/>
          <w:szCs w:val="18"/>
        </w:rPr>
      </w:pPr>
    </w:p>
    <w:p w14:paraId="3E4E6D5B" w14:textId="77777777" w:rsidR="00444F26" w:rsidRDefault="00444F26" w:rsidP="00444F26">
      <w:pPr>
        <w:jc w:val="right"/>
        <w:rPr>
          <w:sz w:val="18"/>
          <w:szCs w:val="18"/>
        </w:rPr>
      </w:pPr>
    </w:p>
    <w:p w14:paraId="0409EF59" w14:textId="77777777" w:rsidR="00444F26" w:rsidRDefault="00444F26" w:rsidP="00444F26">
      <w:pPr>
        <w:jc w:val="right"/>
        <w:rPr>
          <w:sz w:val="18"/>
          <w:szCs w:val="18"/>
        </w:rPr>
      </w:pPr>
    </w:p>
    <w:p w14:paraId="222B6EE7" w14:textId="77777777" w:rsidR="00444F26" w:rsidRDefault="00444F26" w:rsidP="00444F26">
      <w:pPr>
        <w:jc w:val="right"/>
        <w:rPr>
          <w:sz w:val="18"/>
          <w:szCs w:val="18"/>
        </w:rPr>
      </w:pPr>
    </w:p>
    <w:p w14:paraId="778220C8" w14:textId="77777777" w:rsidR="00444F26" w:rsidRDefault="00444F26" w:rsidP="00444F26">
      <w:pPr>
        <w:jc w:val="right"/>
        <w:rPr>
          <w:sz w:val="18"/>
          <w:szCs w:val="18"/>
        </w:rPr>
      </w:pPr>
    </w:p>
    <w:p w14:paraId="2261F64A" w14:textId="77777777" w:rsidR="00444F26" w:rsidRDefault="00444F26" w:rsidP="00444F26">
      <w:pPr>
        <w:jc w:val="right"/>
        <w:rPr>
          <w:sz w:val="18"/>
          <w:szCs w:val="18"/>
        </w:rPr>
      </w:pPr>
    </w:p>
    <w:p w14:paraId="5A6213A1" w14:textId="77777777" w:rsidR="00444F26" w:rsidRDefault="00444F26" w:rsidP="00444F26">
      <w:pPr>
        <w:jc w:val="right"/>
        <w:rPr>
          <w:sz w:val="18"/>
          <w:szCs w:val="18"/>
        </w:rPr>
      </w:pPr>
    </w:p>
    <w:p w14:paraId="03EADFD1" w14:textId="77777777" w:rsidR="00444F26" w:rsidRDefault="00444F26" w:rsidP="00444F26">
      <w:pPr>
        <w:jc w:val="right"/>
        <w:rPr>
          <w:sz w:val="18"/>
          <w:szCs w:val="18"/>
        </w:rPr>
      </w:pPr>
    </w:p>
    <w:p w14:paraId="5D93ACB6" w14:textId="77777777" w:rsidR="00444F26" w:rsidRDefault="00444F26" w:rsidP="00444F26">
      <w:pPr>
        <w:jc w:val="right"/>
        <w:rPr>
          <w:sz w:val="18"/>
          <w:szCs w:val="18"/>
        </w:rPr>
      </w:pPr>
    </w:p>
    <w:p w14:paraId="2CAB29E7" w14:textId="77777777" w:rsidR="001260C8" w:rsidRDefault="001260C8" w:rsidP="00444F26">
      <w:pPr>
        <w:jc w:val="right"/>
        <w:rPr>
          <w:sz w:val="18"/>
          <w:szCs w:val="18"/>
        </w:rPr>
      </w:pPr>
    </w:p>
    <w:p w14:paraId="404717EF" w14:textId="77777777" w:rsidR="00444F26" w:rsidRDefault="00444F26" w:rsidP="00444F26">
      <w:pPr>
        <w:jc w:val="right"/>
        <w:rPr>
          <w:sz w:val="18"/>
          <w:szCs w:val="18"/>
        </w:rPr>
      </w:pPr>
    </w:p>
    <w:p w14:paraId="1A1D2B85" w14:textId="1AE8953E" w:rsidR="006B4DB4" w:rsidRPr="006B4DB4" w:rsidRDefault="006B4DB4" w:rsidP="006B4DB4">
      <w:pPr>
        <w:shd w:val="clear" w:color="auto" w:fill="FFFFFF"/>
        <w:textAlignment w:val="baseline"/>
        <w:rPr>
          <w:b/>
          <w:bCs/>
          <w:smallCaps/>
          <w:color w:val="000000" w:themeColor="text1"/>
          <w:sz w:val="28"/>
          <w:szCs w:val="28"/>
        </w:rPr>
      </w:pPr>
      <w:r w:rsidRPr="006B4DB4">
        <w:rPr>
          <w:b/>
          <w:bCs/>
          <w:smallCaps/>
          <w:color w:val="000000" w:themeColor="text1"/>
          <w:sz w:val="28"/>
          <w:szCs w:val="28"/>
        </w:rPr>
        <w:lastRenderedPageBreak/>
        <w:t>Lo stile ecclesiale della sinodalità dalle origini cristiane</w:t>
      </w:r>
      <w:r>
        <w:rPr>
          <w:b/>
          <w:bCs/>
          <w:smallCaps/>
          <w:color w:val="000000" w:themeColor="text1"/>
          <w:sz w:val="28"/>
          <w:szCs w:val="28"/>
        </w:rPr>
        <w:t xml:space="preserve"> </w:t>
      </w:r>
      <w:r w:rsidRPr="006B4DB4">
        <w:rPr>
          <w:b/>
          <w:bCs/>
          <w:smallCaps/>
          <w:color w:val="000000" w:themeColor="text1"/>
          <w:sz w:val="28"/>
          <w:szCs w:val="28"/>
        </w:rPr>
        <w:t>... al Sinodo Diocesano Udinese V</w:t>
      </w:r>
    </w:p>
    <w:p w14:paraId="7117E94C" w14:textId="77777777" w:rsidR="006B4DB4" w:rsidRPr="006B4DB4" w:rsidRDefault="006B4DB4" w:rsidP="006B4DB4">
      <w:pPr>
        <w:autoSpaceDE w:val="0"/>
        <w:autoSpaceDN w:val="0"/>
        <w:adjustRightInd w:val="0"/>
        <w:rPr>
          <w:color w:val="000000" w:themeColor="text1"/>
        </w:rPr>
      </w:pPr>
    </w:p>
    <w:p w14:paraId="7A187E8D" w14:textId="6C1B5EFC" w:rsidR="004C17B8" w:rsidRDefault="001260C8" w:rsidP="004C17B8">
      <w:pPr>
        <w:autoSpaceDE w:val="0"/>
        <w:autoSpaceDN w:val="0"/>
        <w:adjustRightInd w:val="0"/>
        <w:jc w:val="both"/>
      </w:pPr>
      <w:r w:rsidRPr="004C17B8">
        <w:t xml:space="preserve">Le esperienze di </w:t>
      </w:r>
      <w:r w:rsidR="001A3CA6" w:rsidRPr="004C17B8">
        <w:t xml:space="preserve">‘parresia’ </w:t>
      </w:r>
      <w:r w:rsidRPr="004C17B8">
        <w:t>sinodal</w:t>
      </w:r>
      <w:r w:rsidR="001A3CA6" w:rsidRPr="004C17B8">
        <w:t>e</w:t>
      </w:r>
      <w:r w:rsidRPr="004C17B8">
        <w:t xml:space="preserve"> nella chiesa udinese dopo il </w:t>
      </w:r>
      <w:proofErr w:type="spellStart"/>
      <w:r w:rsidRPr="004C17B8">
        <w:t>Conc</w:t>
      </w:r>
      <w:proofErr w:type="spellEnd"/>
      <w:r w:rsidRPr="004C17B8">
        <w:t xml:space="preserve">. Vat. II vanno dalla </w:t>
      </w:r>
      <w:r w:rsidR="004C17B8" w:rsidRPr="004C17B8">
        <w:t xml:space="preserve">Mozione del clero del 1967 e dalla </w:t>
      </w:r>
      <w:r w:rsidRPr="004C17B8">
        <w:t xml:space="preserve">costituzione dei </w:t>
      </w:r>
      <w:r w:rsidR="001A3CA6" w:rsidRPr="004C17B8">
        <w:t>C</w:t>
      </w:r>
      <w:r w:rsidRPr="004C17B8">
        <w:t>onsigli pastorali nelle parrocchie all’</w:t>
      </w:r>
      <w:r w:rsidR="001A3CA6" w:rsidRPr="004C17B8">
        <w:t>A</w:t>
      </w:r>
      <w:r w:rsidRPr="004C17B8">
        <w:t xml:space="preserve">ssemblea dei cristiani nel 1977 e al Sinodo </w:t>
      </w:r>
      <w:r w:rsidR="001A3CA6" w:rsidRPr="004C17B8">
        <w:t>D</w:t>
      </w:r>
      <w:r w:rsidRPr="004C17B8">
        <w:t xml:space="preserve">iocesano </w:t>
      </w:r>
      <w:r w:rsidR="001A3CA6" w:rsidRPr="004C17B8">
        <w:t>U</w:t>
      </w:r>
      <w:r w:rsidRPr="004C17B8">
        <w:t xml:space="preserve">dinese V, </w:t>
      </w:r>
      <w:r w:rsidR="001A3CA6" w:rsidRPr="004C17B8">
        <w:t xml:space="preserve">durato cinque </w:t>
      </w:r>
      <w:r w:rsidR="004C17B8" w:rsidRPr="004C17B8">
        <w:t xml:space="preserve">laboriosi </w:t>
      </w:r>
      <w:r w:rsidR="001A3CA6" w:rsidRPr="004C17B8">
        <w:t>appassionati anni (1983-1988).</w:t>
      </w:r>
      <w:r w:rsidR="004C17B8" w:rsidRPr="004C17B8">
        <w:t xml:space="preserve"> </w:t>
      </w:r>
    </w:p>
    <w:p w14:paraId="0F3267D7" w14:textId="1A8EF9F9" w:rsidR="004C17B8" w:rsidRPr="004C17B8" w:rsidRDefault="004C17B8" w:rsidP="004C17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  <w14:ligatures w14:val="standardContextual"/>
        </w:rPr>
      </w:pPr>
      <w:r w:rsidRPr="004C17B8">
        <w:t>Papa Francesco ci ha poi ricordato che «l</w:t>
      </w:r>
      <w:r w:rsidRPr="004C17B8">
        <w:rPr>
          <w:color w:val="000000" w:themeColor="text1"/>
        </w:rPr>
        <w:t xml:space="preserve">a parresìa nello Spirito chiesta al Popolo di Dio nel cammino sinodale è la fiducia, la franchezza e il coraggio di “entrare nell’ampiezza dell’orizzonte </w:t>
      </w:r>
      <w:r w:rsidRPr="004C17B8">
        <w:rPr>
          <w:color w:val="000000"/>
        </w:rPr>
        <w:t>di Dio” per “annunciare che nel mondo c’è un sacramento di unità e perciò l’umanità non è destinata allo sbando e allo smarrimento”» (</w:t>
      </w:r>
      <w:r w:rsidRPr="004C17B8">
        <w:rPr>
          <w:rFonts w:eastAsiaTheme="minorHAnsi"/>
          <w:color w:val="000000" w:themeColor="text1"/>
          <w:lang w:eastAsia="en-US"/>
          <w14:ligatures w14:val="standardContextual"/>
        </w:rPr>
        <w:t xml:space="preserve">Commissione Teologica Internazionale, </w:t>
      </w:r>
      <w:r w:rsidRPr="004C17B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>La sinodalità nella vita e nella missione della chiesa</w:t>
      </w:r>
      <w:r w:rsidRPr="004C17B8">
        <w:rPr>
          <w:rFonts w:eastAsiaTheme="minorHAnsi"/>
          <w:color w:val="000000" w:themeColor="text1"/>
          <w:lang w:eastAsia="en-US"/>
          <w14:ligatures w14:val="standardContextual"/>
        </w:rPr>
        <w:t>, 3 maggio 2018, nr. 120)</w:t>
      </w:r>
      <w:r>
        <w:rPr>
          <w:rFonts w:eastAsiaTheme="minorHAnsi"/>
          <w:color w:val="000000" w:themeColor="text1"/>
          <w:lang w:eastAsia="en-US"/>
          <w14:ligatures w14:val="standardContextual"/>
        </w:rPr>
        <w:t>.</w:t>
      </w:r>
    </w:p>
    <w:p w14:paraId="4EED378B" w14:textId="77777777" w:rsidR="006B4DB4" w:rsidRDefault="00B60613" w:rsidP="00444F26">
      <w:pPr>
        <w:jc w:val="both"/>
      </w:pPr>
      <w:r>
        <w:t xml:space="preserve">La ripresa di alcuni testi neotestamentari e patristici, Agostino compreso, nonché la storia </w:t>
      </w:r>
      <w:r w:rsidR="00B40575">
        <w:t xml:space="preserve">conciliare della chiesa antica e </w:t>
      </w:r>
      <w:r>
        <w:t>la riconsiderazione di alcuni aspetti dell’opposizione della base ecclesiale laicale all’arianesimo predicato da molti esponenti dell’episcopato a metà del sec. IV, possono fornire esempio concret</w:t>
      </w:r>
      <w:r w:rsidR="00B40575">
        <w:t>i</w:t>
      </w:r>
      <w:r>
        <w:t xml:space="preserve"> di una parresia sinodale delle origini </w:t>
      </w:r>
      <w:r w:rsidR="00B40575">
        <w:t>capace di stimolare nuove riflessioni e pratiche ecclesiologiche: e ciò anche con respiro ecumenico, nel necessario rinnovato confronto così con la pneumatologia come con l’ecclesiologia dell’Oriente cristiano, sia greco sia russo.</w:t>
      </w:r>
    </w:p>
    <w:p w14:paraId="1B71FDFB" w14:textId="77777777" w:rsidR="006B4DB4" w:rsidRDefault="006B4DB4" w:rsidP="00444F26">
      <w:pPr>
        <w:jc w:val="both"/>
      </w:pPr>
    </w:p>
    <w:p w14:paraId="70196613" w14:textId="77777777" w:rsidR="006B4DB4" w:rsidRDefault="006B4DB4" w:rsidP="00444F26">
      <w:pPr>
        <w:jc w:val="both"/>
      </w:pPr>
    </w:p>
    <w:p w14:paraId="6F26E4B3" w14:textId="77777777" w:rsidR="006B4DB4" w:rsidRDefault="006B4DB4" w:rsidP="00444F26">
      <w:pPr>
        <w:jc w:val="both"/>
      </w:pPr>
      <w:r w:rsidRPr="006B4DB4">
        <w:rPr>
          <w:b/>
          <w:bCs/>
          <w:u w:val="single"/>
        </w:rPr>
        <w:t>Questioni</w:t>
      </w:r>
    </w:p>
    <w:p w14:paraId="79C213EB" w14:textId="77777777" w:rsidR="006B4DB4" w:rsidRDefault="006B4DB4" w:rsidP="00444F26">
      <w:pPr>
        <w:jc w:val="both"/>
      </w:pPr>
    </w:p>
    <w:p w14:paraId="53070EFB" w14:textId="7F0FD52B" w:rsidR="00444F26" w:rsidRDefault="006B4DB4" w:rsidP="00444F26">
      <w:pPr>
        <w:jc w:val="both"/>
      </w:pPr>
      <w:r>
        <w:t>a)</w:t>
      </w:r>
      <w:r w:rsidR="00B40575">
        <w:t xml:space="preserve"> </w:t>
      </w:r>
      <w:r>
        <w:t>come stimolare / educare / indurre</w:t>
      </w:r>
      <w:r w:rsidR="00212E91">
        <w:t xml:space="preserve"> l’espressione libera dei disagi che disturbano le relazioni nella chiesa</w:t>
      </w:r>
      <w:r w:rsidR="005D37E2">
        <w:t xml:space="preserve"> e la gioia di viverle</w:t>
      </w:r>
      <w:r w:rsidR="00212E91">
        <w:t>?</w:t>
      </w:r>
    </w:p>
    <w:p w14:paraId="65D2B642" w14:textId="77777777" w:rsidR="005D37E2" w:rsidRPr="005D37E2" w:rsidRDefault="005D37E2" w:rsidP="00444F26">
      <w:pPr>
        <w:jc w:val="both"/>
        <w:rPr>
          <w:sz w:val="16"/>
          <w:szCs w:val="16"/>
        </w:rPr>
      </w:pPr>
    </w:p>
    <w:p w14:paraId="433AD3A9" w14:textId="5D59AC2C" w:rsidR="006B4DB4" w:rsidRDefault="006B4DB4" w:rsidP="00444F26">
      <w:pPr>
        <w:jc w:val="both"/>
      </w:pPr>
      <w:r>
        <w:t>b)</w:t>
      </w:r>
      <w:r w:rsidR="00212E91">
        <w:t xml:space="preserve"> </w:t>
      </w:r>
      <w:r w:rsidR="005D37E2">
        <w:t xml:space="preserve">come suscitare la riscoperta di una appartenenza </w:t>
      </w:r>
      <w:r w:rsidR="00FA09E5">
        <w:t>radicale alla chiesa di Cristo, luogo di senso e di libertà interiore?</w:t>
      </w:r>
    </w:p>
    <w:p w14:paraId="26B83929" w14:textId="77777777" w:rsidR="005D37E2" w:rsidRPr="005D37E2" w:rsidRDefault="005D37E2" w:rsidP="00444F26">
      <w:pPr>
        <w:jc w:val="both"/>
        <w:rPr>
          <w:sz w:val="16"/>
          <w:szCs w:val="16"/>
        </w:rPr>
      </w:pPr>
    </w:p>
    <w:p w14:paraId="2C7CE059" w14:textId="4D9C377F" w:rsidR="006B4DB4" w:rsidRPr="004C17B8" w:rsidRDefault="006B4DB4" w:rsidP="00444F26">
      <w:pPr>
        <w:jc w:val="both"/>
      </w:pPr>
      <w:r>
        <w:t>c)</w:t>
      </w:r>
      <w:r w:rsidR="00FA09E5">
        <w:t xml:space="preserve"> quale potrà essere il linguaggio nuovo di una ‘parresìa’ aperta alla missione evangelica?</w:t>
      </w:r>
    </w:p>
    <w:sectPr w:rsidR="006B4DB4" w:rsidRPr="004C17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26"/>
    <w:rsid w:val="000F7523"/>
    <w:rsid w:val="001260C8"/>
    <w:rsid w:val="001931A3"/>
    <w:rsid w:val="001A3CA6"/>
    <w:rsid w:val="001C1D2B"/>
    <w:rsid w:val="00212E91"/>
    <w:rsid w:val="0025262B"/>
    <w:rsid w:val="00371A06"/>
    <w:rsid w:val="00407E2A"/>
    <w:rsid w:val="00444F26"/>
    <w:rsid w:val="004918F9"/>
    <w:rsid w:val="004C17B8"/>
    <w:rsid w:val="004C2CDF"/>
    <w:rsid w:val="005A4C6D"/>
    <w:rsid w:val="005D37E2"/>
    <w:rsid w:val="006B4DB4"/>
    <w:rsid w:val="00754337"/>
    <w:rsid w:val="00797780"/>
    <w:rsid w:val="008159DF"/>
    <w:rsid w:val="0086153E"/>
    <w:rsid w:val="008A3F6D"/>
    <w:rsid w:val="009E69F6"/>
    <w:rsid w:val="00A463BF"/>
    <w:rsid w:val="00B40575"/>
    <w:rsid w:val="00B60613"/>
    <w:rsid w:val="00C3443E"/>
    <w:rsid w:val="00C450AD"/>
    <w:rsid w:val="00C47EF6"/>
    <w:rsid w:val="00CA4938"/>
    <w:rsid w:val="00F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74FB"/>
  <w15:chartTrackingRefBased/>
  <w15:docId w15:val="{AA8A589E-79CD-434A-879F-C9B19920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F2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4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4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l-GR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4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l-GR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4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l-GR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4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l-GR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4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l-GR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4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l-GR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4F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4F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4F26"/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4F26"/>
    <w:rPr>
      <w:rFonts w:eastAsiaTheme="majorEastAsia" w:cstheme="majorBidi"/>
      <w:i/>
      <w:iCs/>
      <w:color w:val="0F4761" w:themeColor="accent1" w:themeShade="BF"/>
      <w:lang w:val="el-G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4F26"/>
    <w:rPr>
      <w:rFonts w:eastAsiaTheme="majorEastAsia" w:cstheme="majorBidi"/>
      <w:color w:val="0F4761" w:themeColor="accent1" w:themeShade="BF"/>
      <w:lang w:val="el-G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4F26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4F26"/>
    <w:rPr>
      <w:rFonts w:eastAsiaTheme="majorEastAsia" w:cstheme="majorBidi"/>
      <w:color w:val="595959" w:themeColor="text1" w:themeTint="A6"/>
      <w:lang w:val="el-G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4F26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4F26"/>
    <w:rPr>
      <w:rFonts w:eastAsiaTheme="majorEastAsia" w:cstheme="majorBidi"/>
      <w:color w:val="272727" w:themeColor="text1" w:themeTint="D8"/>
      <w:lang w:val="el-GR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4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44F26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4F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4F26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4F2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l-GR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4F26"/>
    <w:rPr>
      <w:i/>
      <w:iCs/>
      <w:color w:val="404040" w:themeColor="text1" w:themeTint="BF"/>
      <w:lang w:val="el-GR"/>
    </w:rPr>
  </w:style>
  <w:style w:type="paragraph" w:styleId="Paragrafoelenco">
    <w:name w:val="List Paragraph"/>
    <w:basedOn w:val="Normale"/>
    <w:uiPriority w:val="34"/>
    <w:qFormat/>
    <w:rsid w:val="00444F26"/>
    <w:pPr>
      <w:ind w:left="720"/>
      <w:contextualSpacing/>
    </w:pPr>
    <w:rPr>
      <w:rFonts w:asciiTheme="minorHAnsi" w:eastAsiaTheme="minorHAnsi" w:hAnsiTheme="minorHAnsi" w:cstheme="minorBidi"/>
      <w:kern w:val="2"/>
      <w:lang w:val="el-GR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44F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l-GR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4F26"/>
    <w:rPr>
      <w:i/>
      <w:iCs/>
      <w:color w:val="0F4761" w:themeColor="accent1" w:themeShade="BF"/>
      <w:lang w:val="el-GR"/>
    </w:rPr>
  </w:style>
  <w:style w:type="character" w:styleId="Riferimentointenso">
    <w:name w:val="Intense Reference"/>
    <w:basedOn w:val="Carpredefinitoparagrafo"/>
    <w:uiPriority w:val="32"/>
    <w:qFormat/>
    <w:rsid w:val="00444F2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44F26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444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Persic Alessio</dc:creator>
  <cp:keywords/>
  <dc:description/>
  <cp:lastModifiedBy>Stefano Romanello</cp:lastModifiedBy>
  <cp:revision>2</cp:revision>
  <dcterms:created xsi:type="dcterms:W3CDTF">2025-11-13T07:39:00Z</dcterms:created>
  <dcterms:modified xsi:type="dcterms:W3CDTF">2025-11-13T07:39:00Z</dcterms:modified>
</cp:coreProperties>
</file>