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01E16" w14:textId="77777777" w:rsidR="00A37EBC" w:rsidRPr="006B54C1" w:rsidRDefault="00A37EBC" w:rsidP="00A37EBC">
      <w:pPr>
        <w:spacing w:after="0"/>
        <w:jc w:val="center"/>
        <w:rPr>
          <w:rFonts w:ascii="Georgia" w:hAnsi="Georgia"/>
          <w:b/>
          <w:color w:val="000000"/>
          <w:sz w:val="26"/>
          <w:szCs w:val="26"/>
        </w:rPr>
      </w:pPr>
      <w:bookmarkStart w:id="0" w:name="_GoBack"/>
      <w:bookmarkEnd w:id="0"/>
      <w:r w:rsidRPr="006B54C1">
        <w:rPr>
          <w:rFonts w:ascii="Georgia" w:hAnsi="Georgia"/>
          <w:b/>
          <w:color w:val="000000"/>
          <w:sz w:val="26"/>
          <w:szCs w:val="26"/>
        </w:rPr>
        <w:t>Pregustare la speranza.</w:t>
      </w:r>
    </w:p>
    <w:p w14:paraId="7F4F24DB" w14:textId="77777777" w:rsidR="00A37EBC" w:rsidRPr="006B54C1" w:rsidRDefault="00A37EBC" w:rsidP="00A37EBC">
      <w:pPr>
        <w:spacing w:after="0"/>
        <w:jc w:val="center"/>
        <w:rPr>
          <w:rFonts w:ascii="Georgia" w:hAnsi="Georgia"/>
          <w:b/>
          <w:color w:val="000000"/>
          <w:sz w:val="26"/>
          <w:szCs w:val="26"/>
        </w:rPr>
      </w:pPr>
      <w:r w:rsidRPr="006B54C1">
        <w:rPr>
          <w:rFonts w:ascii="Georgia" w:hAnsi="Georgia"/>
          <w:b/>
          <w:color w:val="000000"/>
          <w:sz w:val="26"/>
          <w:szCs w:val="26"/>
        </w:rPr>
        <w:t>Celebrare da pellegrini in questo mondo</w:t>
      </w:r>
    </w:p>
    <w:p w14:paraId="1A45D0DC" w14:textId="77777777" w:rsidR="00A37EBC" w:rsidRDefault="00A37EBC" w:rsidP="00A37EBC">
      <w:pPr>
        <w:spacing w:after="0"/>
        <w:jc w:val="right"/>
        <w:rPr>
          <w:rFonts w:ascii="Georgia" w:hAnsi="Georgia"/>
          <w:b/>
          <w:color w:val="000000"/>
          <w:sz w:val="24"/>
          <w:szCs w:val="24"/>
        </w:rPr>
      </w:pPr>
    </w:p>
    <w:p w14:paraId="0EF4C721" w14:textId="77777777" w:rsidR="002A6857" w:rsidRDefault="002A6857" w:rsidP="002A6857">
      <w:pPr>
        <w:spacing w:after="0" w:line="240" w:lineRule="auto"/>
        <w:jc w:val="center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don Loris Della Pietra</w:t>
      </w:r>
    </w:p>
    <w:p w14:paraId="5F87EB4B" w14:textId="77777777" w:rsidR="002A6857" w:rsidRDefault="002A6857" w:rsidP="002A6857"/>
    <w:p w14:paraId="1E16827D" w14:textId="77777777" w:rsidR="00A37EBC" w:rsidRPr="006B54C1" w:rsidRDefault="00A37EBC" w:rsidP="00A37EBC">
      <w:pPr>
        <w:spacing w:after="0"/>
        <w:jc w:val="right"/>
        <w:rPr>
          <w:rFonts w:ascii="Georgia" w:hAnsi="Georgia"/>
          <w:color w:val="000000"/>
        </w:rPr>
      </w:pPr>
      <w:r w:rsidRPr="006B54C1">
        <w:rPr>
          <w:rFonts w:ascii="Georgia" w:hAnsi="Georgia"/>
          <w:color w:val="000000"/>
        </w:rPr>
        <w:t>La liturgia potrà forse procurarci il pane necessario alla vita,</w:t>
      </w:r>
    </w:p>
    <w:p w14:paraId="6098A7D6" w14:textId="77777777" w:rsidR="00A37EBC" w:rsidRPr="006B54C1" w:rsidRDefault="00A37EBC" w:rsidP="00A37EBC">
      <w:pPr>
        <w:spacing w:after="0"/>
        <w:jc w:val="right"/>
        <w:rPr>
          <w:rFonts w:ascii="Georgia" w:hAnsi="Georgia"/>
          <w:color w:val="000000"/>
        </w:rPr>
      </w:pPr>
      <w:r w:rsidRPr="006B54C1">
        <w:rPr>
          <w:rFonts w:ascii="Georgia" w:hAnsi="Georgia"/>
          <w:color w:val="000000"/>
        </w:rPr>
        <w:t>ma prima ci offre il vino del Regno.</w:t>
      </w:r>
    </w:p>
    <w:p w14:paraId="5B6B9FF2" w14:textId="77777777" w:rsidR="00A37EBC" w:rsidRPr="006B54C1" w:rsidRDefault="00A37EBC" w:rsidP="00A37EBC">
      <w:pPr>
        <w:spacing w:after="0"/>
        <w:jc w:val="right"/>
        <w:rPr>
          <w:rFonts w:ascii="Georgia" w:hAnsi="Georgia"/>
          <w:color w:val="000000"/>
        </w:rPr>
      </w:pPr>
      <w:r w:rsidRPr="006B54C1">
        <w:rPr>
          <w:rFonts w:ascii="Georgia" w:hAnsi="Georgia"/>
          <w:color w:val="000000"/>
        </w:rPr>
        <w:t>(J.-Y. Lacoste)</w:t>
      </w:r>
    </w:p>
    <w:p w14:paraId="4AE3F3A2" w14:textId="77777777" w:rsidR="00A37EBC" w:rsidRPr="001840F6" w:rsidRDefault="00A37EBC" w:rsidP="00A37EBC">
      <w:pPr>
        <w:spacing w:after="0"/>
        <w:jc w:val="right"/>
        <w:rPr>
          <w:rFonts w:ascii="Georgia" w:hAnsi="Georgia"/>
          <w:color w:val="000000"/>
        </w:rPr>
      </w:pPr>
    </w:p>
    <w:p w14:paraId="26067D32" w14:textId="77777777" w:rsidR="00A37EBC" w:rsidRPr="001840F6" w:rsidRDefault="00A37EBC" w:rsidP="00A37EBC">
      <w:pPr>
        <w:spacing w:after="0" w:line="240" w:lineRule="auto"/>
        <w:contextualSpacing/>
        <w:rPr>
          <w:rFonts w:ascii="Georgia" w:hAnsi="Georgia"/>
          <w:b/>
          <w:color w:val="000000"/>
        </w:rPr>
      </w:pPr>
    </w:p>
    <w:p w14:paraId="61FDBDDB" w14:textId="77777777" w:rsidR="00A37EBC" w:rsidRPr="006B54C1" w:rsidRDefault="00A37EBC" w:rsidP="00A37EBC">
      <w:pPr>
        <w:pStyle w:val="Paragrafoelenco"/>
        <w:numPr>
          <w:ilvl w:val="0"/>
          <w:numId w:val="1"/>
        </w:numPr>
        <w:spacing w:after="0" w:line="240" w:lineRule="auto"/>
        <w:rPr>
          <w:rFonts w:ascii="Georgia" w:hAnsi="Georgia"/>
          <w:b/>
          <w:color w:val="000000"/>
          <w:sz w:val="26"/>
          <w:szCs w:val="26"/>
        </w:rPr>
      </w:pPr>
      <w:r w:rsidRPr="006B54C1">
        <w:rPr>
          <w:rFonts w:ascii="Georgia" w:hAnsi="Georgia"/>
          <w:b/>
          <w:color w:val="000000"/>
          <w:sz w:val="26"/>
          <w:szCs w:val="26"/>
        </w:rPr>
        <w:t>La speranza celebrata</w:t>
      </w:r>
    </w:p>
    <w:p w14:paraId="5E695A77" w14:textId="77777777" w:rsidR="00A37EBC" w:rsidRPr="0082761B" w:rsidRDefault="00A37EBC" w:rsidP="00A37EBC">
      <w:pPr>
        <w:spacing w:after="0" w:line="240" w:lineRule="auto"/>
        <w:rPr>
          <w:rFonts w:ascii="Georgia" w:hAnsi="Georgia"/>
          <w:bCs/>
          <w:color w:val="000000"/>
          <w:sz w:val="26"/>
          <w:szCs w:val="26"/>
        </w:rPr>
      </w:pPr>
    </w:p>
    <w:p w14:paraId="2A4C9855" w14:textId="2FA8F137" w:rsidR="00A37EBC" w:rsidRPr="00823330" w:rsidRDefault="00A37EBC" w:rsidP="00823330">
      <w:pPr>
        <w:pStyle w:val="Paragrafoelenco"/>
        <w:numPr>
          <w:ilvl w:val="1"/>
          <w:numId w:val="4"/>
        </w:numPr>
        <w:spacing w:after="0" w:line="240" w:lineRule="auto"/>
        <w:jc w:val="both"/>
        <w:rPr>
          <w:rFonts w:ascii="Georgia" w:hAnsi="Georgia"/>
          <w:bCs/>
          <w:color w:val="000000"/>
          <w:sz w:val="26"/>
          <w:szCs w:val="26"/>
        </w:rPr>
      </w:pPr>
      <w:r w:rsidRPr="00823330">
        <w:rPr>
          <w:rFonts w:ascii="Georgia" w:hAnsi="Georgia"/>
          <w:bCs/>
          <w:color w:val="000000"/>
          <w:sz w:val="26"/>
          <w:szCs w:val="26"/>
        </w:rPr>
        <w:t>Liturgie della speranza nell’ora della prova</w:t>
      </w:r>
    </w:p>
    <w:p w14:paraId="67A37694" w14:textId="77777777" w:rsidR="00A37EBC" w:rsidRDefault="00A37EBC" w:rsidP="00A37EBC">
      <w:pPr>
        <w:pStyle w:val="Paragrafoelenco"/>
        <w:spacing w:after="0" w:line="240" w:lineRule="auto"/>
        <w:jc w:val="both"/>
        <w:rPr>
          <w:rFonts w:ascii="Georgia" w:hAnsi="Georgia"/>
          <w:bCs/>
          <w:color w:val="000000"/>
          <w:sz w:val="26"/>
          <w:szCs w:val="26"/>
        </w:rPr>
      </w:pPr>
    </w:p>
    <w:p w14:paraId="3CCC05BD" w14:textId="5BEE5B7B" w:rsidR="00A37EBC" w:rsidRPr="00823330" w:rsidRDefault="00A37EBC" w:rsidP="00823330">
      <w:pPr>
        <w:pStyle w:val="Paragrafoelenco"/>
        <w:numPr>
          <w:ilvl w:val="1"/>
          <w:numId w:val="4"/>
        </w:numPr>
        <w:spacing w:after="0" w:line="240" w:lineRule="auto"/>
        <w:jc w:val="both"/>
        <w:rPr>
          <w:rFonts w:ascii="Georgia" w:hAnsi="Georgia"/>
          <w:bCs/>
          <w:color w:val="000000"/>
          <w:sz w:val="26"/>
          <w:szCs w:val="26"/>
        </w:rPr>
      </w:pPr>
      <w:r w:rsidRPr="00823330">
        <w:rPr>
          <w:rFonts w:ascii="Georgia" w:hAnsi="Georgia"/>
          <w:bCs/>
          <w:color w:val="000000"/>
          <w:sz w:val="26"/>
          <w:szCs w:val="26"/>
        </w:rPr>
        <w:t>La speranza non può che essere celebrata: la liturgia come “contestazione” del mondo</w:t>
      </w:r>
    </w:p>
    <w:p w14:paraId="7A04F22C" w14:textId="77777777" w:rsidR="00A37EBC" w:rsidRPr="00A37EBC" w:rsidRDefault="00A37EBC" w:rsidP="00A37EBC">
      <w:pPr>
        <w:pStyle w:val="Paragrafoelenco"/>
        <w:rPr>
          <w:rFonts w:ascii="Georgia" w:hAnsi="Georgia"/>
          <w:bCs/>
          <w:color w:val="000000"/>
          <w:sz w:val="26"/>
          <w:szCs w:val="26"/>
        </w:rPr>
      </w:pPr>
    </w:p>
    <w:p w14:paraId="23BE0BD7" w14:textId="62475F1C" w:rsidR="00A37EBC" w:rsidRPr="00823330" w:rsidRDefault="00A37EBC" w:rsidP="00823330">
      <w:pPr>
        <w:pStyle w:val="Paragrafoelenco"/>
        <w:numPr>
          <w:ilvl w:val="1"/>
          <w:numId w:val="4"/>
        </w:numPr>
        <w:spacing w:after="0" w:line="240" w:lineRule="auto"/>
        <w:jc w:val="both"/>
        <w:rPr>
          <w:rFonts w:ascii="Georgia" w:hAnsi="Georgia"/>
          <w:bCs/>
          <w:color w:val="000000"/>
          <w:sz w:val="26"/>
          <w:szCs w:val="26"/>
        </w:rPr>
      </w:pPr>
      <w:r w:rsidRPr="00823330">
        <w:rPr>
          <w:rFonts w:ascii="Georgia" w:hAnsi="Georgia"/>
          <w:bCs/>
          <w:color w:val="000000"/>
          <w:sz w:val="26"/>
          <w:szCs w:val="26"/>
        </w:rPr>
        <w:t>L’</w:t>
      </w:r>
      <w:r w:rsidRPr="00823330">
        <w:rPr>
          <w:rFonts w:ascii="Georgia" w:hAnsi="Georgia"/>
          <w:bCs/>
          <w:i/>
          <w:iCs/>
          <w:color w:val="000000"/>
          <w:sz w:val="26"/>
          <w:szCs w:val="26"/>
        </w:rPr>
        <w:t>eccedenza</w:t>
      </w:r>
      <w:r w:rsidRPr="00823330">
        <w:rPr>
          <w:rFonts w:ascii="Georgia" w:hAnsi="Georgia"/>
          <w:bCs/>
          <w:color w:val="000000"/>
          <w:sz w:val="26"/>
          <w:szCs w:val="26"/>
        </w:rPr>
        <w:t xml:space="preserve"> della speranza e l’</w:t>
      </w:r>
      <w:r w:rsidRPr="00823330">
        <w:rPr>
          <w:rFonts w:ascii="Georgia" w:hAnsi="Georgia"/>
          <w:bCs/>
          <w:i/>
          <w:iCs/>
          <w:color w:val="000000"/>
          <w:sz w:val="26"/>
          <w:szCs w:val="26"/>
        </w:rPr>
        <w:t>eccedenza</w:t>
      </w:r>
      <w:r w:rsidRPr="00823330">
        <w:rPr>
          <w:rFonts w:ascii="Georgia" w:hAnsi="Georgia"/>
          <w:bCs/>
          <w:color w:val="000000"/>
          <w:sz w:val="26"/>
          <w:szCs w:val="26"/>
        </w:rPr>
        <w:t xml:space="preserve"> del rito </w:t>
      </w:r>
    </w:p>
    <w:p w14:paraId="4CD9076E" w14:textId="77777777" w:rsidR="00A37EBC" w:rsidRPr="00A37EBC" w:rsidRDefault="00A37EBC" w:rsidP="00A37EBC">
      <w:pPr>
        <w:pStyle w:val="Paragrafoelenco"/>
        <w:rPr>
          <w:rFonts w:ascii="Georgia" w:hAnsi="Georgia"/>
          <w:bCs/>
          <w:color w:val="000000"/>
          <w:sz w:val="26"/>
          <w:szCs w:val="26"/>
        </w:rPr>
      </w:pPr>
    </w:p>
    <w:p w14:paraId="0269A410" w14:textId="20B85F52" w:rsidR="00A37EBC" w:rsidRPr="00823330" w:rsidRDefault="00A37EBC" w:rsidP="00823330">
      <w:pPr>
        <w:pStyle w:val="Paragrafoelenco"/>
        <w:numPr>
          <w:ilvl w:val="1"/>
          <w:numId w:val="4"/>
        </w:numPr>
        <w:spacing w:after="0" w:line="240" w:lineRule="auto"/>
        <w:jc w:val="both"/>
        <w:rPr>
          <w:rFonts w:ascii="Georgia" w:hAnsi="Georgia"/>
          <w:b/>
          <w:color w:val="000000"/>
          <w:sz w:val="26"/>
          <w:szCs w:val="26"/>
        </w:rPr>
      </w:pPr>
      <w:r w:rsidRPr="00823330">
        <w:rPr>
          <w:rFonts w:ascii="Georgia" w:hAnsi="Georgia"/>
          <w:bCs/>
          <w:color w:val="000000"/>
          <w:sz w:val="26"/>
          <w:szCs w:val="26"/>
        </w:rPr>
        <w:t xml:space="preserve">La “differenza” della liturgia e la speranza cristiana </w:t>
      </w:r>
    </w:p>
    <w:p w14:paraId="29C7A75F" w14:textId="77777777" w:rsidR="00A37EBC" w:rsidRDefault="00A37EBC" w:rsidP="00A37EBC">
      <w:pPr>
        <w:pStyle w:val="Paragrafoelenco"/>
        <w:rPr>
          <w:rFonts w:ascii="Georgia" w:hAnsi="Georgia"/>
          <w:b/>
          <w:color w:val="000000"/>
          <w:sz w:val="26"/>
          <w:szCs w:val="26"/>
        </w:rPr>
      </w:pPr>
    </w:p>
    <w:p w14:paraId="3DC38CB8" w14:textId="77777777" w:rsidR="00823330" w:rsidRPr="00A37EBC" w:rsidRDefault="00823330" w:rsidP="00A37EBC">
      <w:pPr>
        <w:pStyle w:val="Paragrafoelenco"/>
        <w:rPr>
          <w:rFonts w:ascii="Georgia" w:hAnsi="Georgia"/>
          <w:b/>
          <w:color w:val="000000"/>
          <w:sz w:val="26"/>
          <w:szCs w:val="26"/>
        </w:rPr>
      </w:pPr>
    </w:p>
    <w:p w14:paraId="62982A6A" w14:textId="2ADBCF74" w:rsidR="00A37EBC" w:rsidRDefault="00A37EBC" w:rsidP="00A37EB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b/>
          <w:color w:val="000000"/>
          <w:sz w:val="26"/>
          <w:szCs w:val="26"/>
        </w:rPr>
      </w:pPr>
      <w:r w:rsidRPr="006B54C1">
        <w:rPr>
          <w:rFonts w:ascii="Georgia" w:hAnsi="Georgia"/>
          <w:b/>
          <w:color w:val="000000"/>
          <w:sz w:val="26"/>
          <w:szCs w:val="26"/>
        </w:rPr>
        <w:t>Disperazione, presunzione e speranza nella liturgia</w:t>
      </w:r>
    </w:p>
    <w:p w14:paraId="77946028" w14:textId="77777777" w:rsidR="00A37EBC" w:rsidRDefault="00A37EBC" w:rsidP="00A37EBC">
      <w:pPr>
        <w:spacing w:after="0" w:line="240" w:lineRule="auto"/>
        <w:jc w:val="both"/>
        <w:rPr>
          <w:rFonts w:ascii="Georgia" w:hAnsi="Georgia"/>
          <w:b/>
          <w:color w:val="000000"/>
          <w:sz w:val="26"/>
          <w:szCs w:val="26"/>
        </w:rPr>
      </w:pPr>
    </w:p>
    <w:p w14:paraId="1C110A98" w14:textId="77777777" w:rsidR="00A37EBC" w:rsidRDefault="00A37EBC" w:rsidP="00A37EBC">
      <w:pPr>
        <w:spacing w:after="0" w:line="240" w:lineRule="auto"/>
        <w:jc w:val="righ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Sono da considerare i vizi che si oppongono alla speranza: </w:t>
      </w:r>
    </w:p>
    <w:p w14:paraId="024A80DE" w14:textId="77777777" w:rsidR="00A37EBC" w:rsidRDefault="00A37EBC" w:rsidP="00A37EBC">
      <w:pPr>
        <w:spacing w:after="0" w:line="240" w:lineRule="auto"/>
        <w:jc w:val="righ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il primo è la disperazione e il secondo è la presunzione.</w:t>
      </w:r>
    </w:p>
    <w:p w14:paraId="73DDDF97" w14:textId="0D0AFB07" w:rsidR="00A37EBC" w:rsidRPr="00A37EBC" w:rsidRDefault="00A37EBC" w:rsidP="00A37EBC">
      <w:pPr>
        <w:spacing w:after="0" w:line="240" w:lineRule="auto"/>
        <w:jc w:val="right"/>
        <w:rPr>
          <w:rFonts w:ascii="Georgia" w:hAnsi="Georgia"/>
          <w:b/>
          <w:color w:val="000000"/>
          <w:sz w:val="26"/>
          <w:szCs w:val="26"/>
        </w:rPr>
      </w:pPr>
      <w:r>
        <w:rPr>
          <w:rFonts w:ascii="Georgia" w:hAnsi="Georgia"/>
          <w:color w:val="000000"/>
        </w:rPr>
        <w:t xml:space="preserve">(Tommaso d’Aquino) </w:t>
      </w:r>
    </w:p>
    <w:p w14:paraId="11E06FE2" w14:textId="77777777" w:rsidR="00823330" w:rsidRDefault="00823330" w:rsidP="00823330">
      <w:pPr>
        <w:spacing w:after="0" w:line="240" w:lineRule="auto"/>
        <w:jc w:val="both"/>
        <w:rPr>
          <w:rFonts w:ascii="Georgia" w:hAnsi="Georgia"/>
          <w:color w:val="000000"/>
          <w:sz w:val="26"/>
          <w:szCs w:val="26"/>
        </w:rPr>
      </w:pPr>
    </w:p>
    <w:p w14:paraId="27D6B070" w14:textId="597DD200" w:rsidR="00A37EBC" w:rsidRPr="00823330" w:rsidRDefault="00A37EBC" w:rsidP="00823330">
      <w:pPr>
        <w:pStyle w:val="Paragrafoelenco"/>
        <w:numPr>
          <w:ilvl w:val="1"/>
          <w:numId w:val="1"/>
        </w:numPr>
        <w:spacing w:after="0" w:line="240" w:lineRule="auto"/>
        <w:jc w:val="both"/>
        <w:rPr>
          <w:rFonts w:ascii="Georgia" w:hAnsi="Georgia"/>
          <w:color w:val="000000"/>
          <w:sz w:val="26"/>
          <w:szCs w:val="26"/>
        </w:rPr>
      </w:pPr>
      <w:r w:rsidRPr="00823330">
        <w:rPr>
          <w:rFonts w:ascii="Georgia" w:hAnsi="Georgia"/>
          <w:color w:val="000000"/>
          <w:sz w:val="26"/>
          <w:szCs w:val="26"/>
        </w:rPr>
        <w:t>Il rapporto tra liturgia e speranza e l’equivoco della “mondanità spirituale”</w:t>
      </w:r>
    </w:p>
    <w:p w14:paraId="69A0D104" w14:textId="77777777" w:rsidR="00823330" w:rsidRDefault="00823330" w:rsidP="00823330">
      <w:pPr>
        <w:spacing w:after="0" w:line="240" w:lineRule="auto"/>
        <w:jc w:val="both"/>
        <w:rPr>
          <w:rFonts w:ascii="Georgia" w:hAnsi="Georgia"/>
          <w:color w:val="000000"/>
          <w:sz w:val="26"/>
          <w:szCs w:val="26"/>
        </w:rPr>
      </w:pPr>
    </w:p>
    <w:p w14:paraId="4C8E302A" w14:textId="394C8B68" w:rsidR="00A37EBC" w:rsidRPr="00823330" w:rsidRDefault="00C00066" w:rsidP="00823330">
      <w:pPr>
        <w:pStyle w:val="Paragrafoelenco"/>
        <w:numPr>
          <w:ilvl w:val="1"/>
          <w:numId w:val="1"/>
        </w:numPr>
        <w:spacing w:after="0" w:line="240" w:lineRule="auto"/>
        <w:jc w:val="both"/>
        <w:rPr>
          <w:rFonts w:ascii="Georgia" w:hAnsi="Georgia"/>
          <w:color w:val="000000"/>
          <w:sz w:val="26"/>
          <w:szCs w:val="26"/>
        </w:rPr>
      </w:pPr>
      <w:r w:rsidRPr="00C00066">
        <w:rPr>
          <w:rFonts w:ascii="Georgia" w:hAnsi="Georgia"/>
          <w:i/>
          <w:iCs/>
          <w:color w:val="000000"/>
          <w:sz w:val="26"/>
          <w:szCs w:val="26"/>
        </w:rPr>
        <w:t>Praegustando participamus</w:t>
      </w:r>
      <w:r>
        <w:rPr>
          <w:rFonts w:ascii="Georgia" w:hAnsi="Georgia"/>
          <w:color w:val="000000"/>
          <w:sz w:val="26"/>
          <w:szCs w:val="26"/>
        </w:rPr>
        <w:t xml:space="preserve"> (SC 2). </w:t>
      </w:r>
      <w:r w:rsidR="00A37EBC" w:rsidRPr="00823330">
        <w:rPr>
          <w:rFonts w:ascii="Georgia" w:hAnsi="Georgia"/>
          <w:color w:val="000000"/>
          <w:sz w:val="26"/>
          <w:szCs w:val="26"/>
        </w:rPr>
        <w:t>La liturgia tra disperazione e presunzione</w:t>
      </w:r>
    </w:p>
    <w:p w14:paraId="05DAAA61" w14:textId="77777777" w:rsidR="00A37EBC" w:rsidRPr="00A37EBC" w:rsidRDefault="00A37EBC" w:rsidP="00A37EBC">
      <w:pPr>
        <w:pStyle w:val="Paragrafoelenco"/>
        <w:rPr>
          <w:rFonts w:ascii="Georgia" w:hAnsi="Georgia"/>
          <w:color w:val="000000"/>
          <w:sz w:val="26"/>
          <w:szCs w:val="26"/>
        </w:rPr>
      </w:pPr>
    </w:p>
    <w:p w14:paraId="2108598A" w14:textId="4D33FD03" w:rsidR="00823330" w:rsidRPr="00823330" w:rsidRDefault="00823330" w:rsidP="00823330">
      <w:pPr>
        <w:pStyle w:val="Paragrafoelenco"/>
        <w:numPr>
          <w:ilvl w:val="1"/>
          <w:numId w:val="1"/>
        </w:numPr>
        <w:spacing w:after="0" w:line="240" w:lineRule="auto"/>
        <w:jc w:val="both"/>
        <w:rPr>
          <w:rFonts w:ascii="Georgia" w:hAnsi="Georgia"/>
          <w:color w:val="000000"/>
          <w:sz w:val="26"/>
          <w:szCs w:val="26"/>
        </w:rPr>
      </w:pPr>
      <w:r w:rsidRPr="00823330">
        <w:rPr>
          <w:rFonts w:ascii="Georgia" w:hAnsi="Georgia"/>
          <w:color w:val="000000"/>
          <w:sz w:val="26"/>
          <w:szCs w:val="26"/>
        </w:rPr>
        <w:t>La malattia dell’autoreferenzialità</w:t>
      </w:r>
      <w:r w:rsidRPr="00823330">
        <w:rPr>
          <w:rFonts w:ascii="Georgia" w:hAnsi="Georgia"/>
          <w:i/>
          <w:iCs/>
          <w:color w:val="000000"/>
          <w:sz w:val="26"/>
          <w:szCs w:val="26"/>
        </w:rPr>
        <w:t xml:space="preserve"> </w:t>
      </w:r>
      <w:r w:rsidRPr="00823330">
        <w:rPr>
          <w:rFonts w:ascii="Georgia" w:hAnsi="Georgia"/>
          <w:color w:val="000000"/>
          <w:sz w:val="26"/>
          <w:szCs w:val="26"/>
        </w:rPr>
        <w:t>e i rischi di una liturgia senza speranza</w:t>
      </w:r>
    </w:p>
    <w:p w14:paraId="3F66B03A" w14:textId="4C276E4E" w:rsidR="00A37EBC" w:rsidRPr="00823330" w:rsidRDefault="00A37EBC" w:rsidP="00823330">
      <w:pPr>
        <w:spacing w:after="0" w:line="240" w:lineRule="auto"/>
        <w:jc w:val="both"/>
        <w:rPr>
          <w:rFonts w:ascii="Georgia" w:hAnsi="Georgia"/>
          <w:color w:val="000000"/>
          <w:sz w:val="26"/>
          <w:szCs w:val="26"/>
        </w:rPr>
      </w:pPr>
    </w:p>
    <w:p w14:paraId="618368C6" w14:textId="77777777" w:rsidR="00A37EBC" w:rsidRPr="00840766" w:rsidRDefault="00A37EBC" w:rsidP="00A37EBC">
      <w:pPr>
        <w:spacing w:after="0" w:line="240" w:lineRule="auto"/>
        <w:rPr>
          <w:rFonts w:ascii="Book Antiqua" w:hAnsi="Book Antiqua"/>
          <w:iCs/>
          <w:color w:val="800000"/>
          <w:sz w:val="27"/>
          <w:szCs w:val="27"/>
        </w:rPr>
      </w:pPr>
    </w:p>
    <w:p w14:paraId="09576D9E" w14:textId="77777777" w:rsidR="00A37EBC" w:rsidRPr="002767BB" w:rsidRDefault="00A37EBC" w:rsidP="00A37EBC">
      <w:pPr>
        <w:pStyle w:val="Paragrafoelenco"/>
        <w:numPr>
          <w:ilvl w:val="0"/>
          <w:numId w:val="1"/>
        </w:numPr>
        <w:spacing w:after="0" w:line="240" w:lineRule="auto"/>
        <w:rPr>
          <w:rFonts w:ascii="Georgia" w:hAnsi="Georgia"/>
          <w:b/>
          <w:color w:val="000000"/>
          <w:sz w:val="26"/>
          <w:szCs w:val="26"/>
        </w:rPr>
      </w:pPr>
      <w:r w:rsidRPr="002767BB">
        <w:rPr>
          <w:rFonts w:ascii="Georgia" w:hAnsi="Georgia"/>
          <w:b/>
          <w:color w:val="000000"/>
          <w:sz w:val="26"/>
          <w:szCs w:val="26"/>
        </w:rPr>
        <w:t xml:space="preserve">Vie liturgiche alla speranza </w:t>
      </w:r>
    </w:p>
    <w:p w14:paraId="2B6CC60F" w14:textId="77777777" w:rsidR="00823330" w:rsidRDefault="00823330" w:rsidP="00823330">
      <w:pPr>
        <w:spacing w:after="0" w:line="240" w:lineRule="auto"/>
        <w:jc w:val="both"/>
        <w:rPr>
          <w:rFonts w:ascii="Georgia" w:hAnsi="Georgia"/>
          <w:b/>
          <w:color w:val="000000"/>
          <w:sz w:val="26"/>
          <w:szCs w:val="26"/>
        </w:rPr>
      </w:pPr>
    </w:p>
    <w:p w14:paraId="75105B17" w14:textId="654AB9DD" w:rsidR="00A37EBC" w:rsidRDefault="00823330" w:rsidP="00823330">
      <w:pPr>
        <w:pStyle w:val="Paragrafoelenco"/>
        <w:numPr>
          <w:ilvl w:val="1"/>
          <w:numId w:val="1"/>
        </w:numPr>
        <w:spacing w:after="0" w:line="240" w:lineRule="auto"/>
        <w:jc w:val="both"/>
        <w:rPr>
          <w:rFonts w:ascii="Georgia" w:hAnsi="Georgia"/>
          <w:color w:val="000000"/>
          <w:sz w:val="26"/>
          <w:szCs w:val="26"/>
        </w:rPr>
      </w:pPr>
      <w:r w:rsidRPr="00823330">
        <w:rPr>
          <w:rFonts w:ascii="Georgia" w:hAnsi="Georgia"/>
          <w:color w:val="000000"/>
          <w:sz w:val="26"/>
          <w:szCs w:val="26"/>
        </w:rPr>
        <w:t>La liturgia, via di speranza, a modo suo</w:t>
      </w:r>
    </w:p>
    <w:p w14:paraId="4A3547EF" w14:textId="77777777" w:rsidR="002A6857" w:rsidRDefault="002A6857" w:rsidP="002A6857">
      <w:pPr>
        <w:spacing w:after="0" w:line="240" w:lineRule="auto"/>
        <w:jc w:val="both"/>
        <w:rPr>
          <w:rFonts w:ascii="Georgia" w:hAnsi="Georgia"/>
          <w:color w:val="000000"/>
          <w:sz w:val="26"/>
          <w:szCs w:val="26"/>
        </w:rPr>
      </w:pPr>
    </w:p>
    <w:p w14:paraId="63DA84E6" w14:textId="76D21A64" w:rsidR="002A6857" w:rsidRPr="00C00066" w:rsidRDefault="002A6857" w:rsidP="00C00066">
      <w:pPr>
        <w:spacing w:after="0" w:line="240" w:lineRule="auto"/>
        <w:ind w:firstLine="426"/>
        <w:jc w:val="both"/>
        <w:rPr>
          <w:rFonts w:ascii="Georgia" w:hAnsi="Georgia"/>
          <w:color w:val="000000"/>
          <w:sz w:val="26"/>
          <w:szCs w:val="26"/>
        </w:rPr>
      </w:pPr>
      <w:r w:rsidRPr="00C00066">
        <w:rPr>
          <w:rFonts w:ascii="Georgia" w:hAnsi="Georgia"/>
          <w:color w:val="000000"/>
          <w:sz w:val="26"/>
          <w:szCs w:val="26"/>
        </w:rPr>
        <w:t>Tre esempi significativi:</w:t>
      </w:r>
    </w:p>
    <w:p w14:paraId="575C7325" w14:textId="77777777" w:rsidR="00823330" w:rsidRDefault="00823330" w:rsidP="00823330">
      <w:pPr>
        <w:pStyle w:val="Paragrafoelenco"/>
        <w:spacing w:after="0" w:line="240" w:lineRule="auto"/>
        <w:jc w:val="both"/>
        <w:rPr>
          <w:rFonts w:ascii="Georgia" w:hAnsi="Georgia"/>
          <w:color w:val="000000"/>
          <w:sz w:val="26"/>
          <w:szCs w:val="26"/>
        </w:rPr>
      </w:pPr>
    </w:p>
    <w:p w14:paraId="0F838768" w14:textId="19EEDCA2" w:rsidR="00A37EBC" w:rsidRPr="00823330" w:rsidRDefault="00A37EBC" w:rsidP="00823330">
      <w:pPr>
        <w:pStyle w:val="Paragrafoelenco"/>
        <w:numPr>
          <w:ilvl w:val="2"/>
          <w:numId w:val="1"/>
        </w:numPr>
        <w:spacing w:after="0" w:line="240" w:lineRule="auto"/>
        <w:jc w:val="both"/>
        <w:rPr>
          <w:rFonts w:ascii="Georgia" w:hAnsi="Georgia"/>
          <w:iCs/>
          <w:color w:val="000000"/>
          <w:sz w:val="26"/>
          <w:szCs w:val="26"/>
        </w:rPr>
      </w:pPr>
      <w:r w:rsidRPr="00823330">
        <w:rPr>
          <w:rFonts w:ascii="Georgia" w:hAnsi="Georgia"/>
          <w:iCs/>
          <w:color w:val="000000"/>
          <w:sz w:val="26"/>
          <w:szCs w:val="26"/>
        </w:rPr>
        <w:t xml:space="preserve">La </w:t>
      </w:r>
      <w:r w:rsidRPr="00C00066">
        <w:rPr>
          <w:rFonts w:ascii="Georgia" w:hAnsi="Georgia"/>
          <w:i/>
          <w:color w:val="000000"/>
          <w:sz w:val="26"/>
          <w:szCs w:val="26"/>
        </w:rPr>
        <w:t>liturgia delle ore</w:t>
      </w:r>
      <w:r w:rsidRPr="00823330">
        <w:rPr>
          <w:rFonts w:ascii="Georgia" w:hAnsi="Georgia"/>
          <w:iCs/>
          <w:color w:val="000000"/>
          <w:sz w:val="26"/>
          <w:szCs w:val="26"/>
        </w:rPr>
        <w:t xml:space="preserve"> </w:t>
      </w:r>
      <w:r w:rsidR="00823330">
        <w:rPr>
          <w:rFonts w:ascii="Georgia" w:hAnsi="Georgia"/>
          <w:iCs/>
          <w:color w:val="000000"/>
          <w:sz w:val="26"/>
          <w:szCs w:val="26"/>
        </w:rPr>
        <w:t>(</w:t>
      </w:r>
      <w:r w:rsidR="00823330" w:rsidRPr="00C00066">
        <w:rPr>
          <w:rFonts w:ascii="Georgia" w:hAnsi="Georgia"/>
          <w:i/>
          <w:color w:val="000000"/>
          <w:sz w:val="26"/>
          <w:szCs w:val="26"/>
        </w:rPr>
        <w:t>vs</w:t>
      </w:r>
      <w:r w:rsidRPr="00823330">
        <w:rPr>
          <w:rFonts w:ascii="Georgia" w:hAnsi="Georgia"/>
          <w:iCs/>
          <w:color w:val="000000"/>
          <w:sz w:val="26"/>
          <w:szCs w:val="26"/>
        </w:rPr>
        <w:t xml:space="preserve"> la tirannia di un tempo “disperato”</w:t>
      </w:r>
      <w:r w:rsidR="00823330">
        <w:rPr>
          <w:rFonts w:ascii="Georgia" w:hAnsi="Georgia"/>
          <w:iCs/>
          <w:color w:val="000000"/>
          <w:sz w:val="26"/>
          <w:szCs w:val="26"/>
        </w:rPr>
        <w:t>)</w:t>
      </w:r>
    </w:p>
    <w:p w14:paraId="43EE529C" w14:textId="77777777" w:rsidR="00A37EBC" w:rsidRPr="00823330" w:rsidRDefault="00A37EBC" w:rsidP="00A37EBC">
      <w:pPr>
        <w:spacing w:after="0" w:line="240" w:lineRule="auto"/>
        <w:jc w:val="both"/>
        <w:rPr>
          <w:rFonts w:ascii="Georgia" w:hAnsi="Georgia"/>
          <w:iCs/>
          <w:color w:val="000000"/>
          <w:sz w:val="26"/>
          <w:szCs w:val="26"/>
        </w:rPr>
      </w:pPr>
    </w:p>
    <w:p w14:paraId="1D7F8C6E" w14:textId="71EFD28B" w:rsidR="00A37EBC" w:rsidRPr="00823330" w:rsidRDefault="00A37EBC" w:rsidP="00823330">
      <w:pPr>
        <w:pStyle w:val="Paragrafoelenco"/>
        <w:numPr>
          <w:ilvl w:val="2"/>
          <w:numId w:val="1"/>
        </w:numPr>
        <w:spacing w:after="0" w:line="240" w:lineRule="auto"/>
        <w:jc w:val="both"/>
        <w:rPr>
          <w:rFonts w:ascii="Georgia" w:hAnsi="Georgia"/>
          <w:iCs/>
          <w:color w:val="000000"/>
          <w:sz w:val="26"/>
          <w:szCs w:val="26"/>
        </w:rPr>
      </w:pPr>
      <w:r w:rsidRPr="00823330">
        <w:rPr>
          <w:rFonts w:ascii="Georgia" w:hAnsi="Georgia"/>
          <w:iCs/>
          <w:color w:val="000000"/>
          <w:sz w:val="26"/>
          <w:szCs w:val="26"/>
        </w:rPr>
        <w:t xml:space="preserve">La </w:t>
      </w:r>
      <w:r w:rsidRPr="00C00066">
        <w:rPr>
          <w:rFonts w:ascii="Georgia" w:hAnsi="Georgia"/>
          <w:i/>
          <w:color w:val="000000"/>
          <w:sz w:val="26"/>
          <w:szCs w:val="26"/>
        </w:rPr>
        <w:t>preghiera universale</w:t>
      </w:r>
      <w:r w:rsidR="00823330">
        <w:rPr>
          <w:rFonts w:ascii="Georgia" w:hAnsi="Georgia"/>
          <w:iCs/>
          <w:color w:val="000000"/>
          <w:sz w:val="26"/>
          <w:szCs w:val="26"/>
        </w:rPr>
        <w:t xml:space="preserve"> (</w:t>
      </w:r>
      <w:r w:rsidR="00823330" w:rsidRPr="00C00066">
        <w:rPr>
          <w:rFonts w:ascii="Georgia" w:hAnsi="Georgia"/>
          <w:i/>
          <w:color w:val="000000"/>
          <w:sz w:val="26"/>
          <w:szCs w:val="26"/>
        </w:rPr>
        <w:t>vs</w:t>
      </w:r>
      <w:r w:rsidR="00823330">
        <w:rPr>
          <w:rFonts w:ascii="Georgia" w:hAnsi="Georgia"/>
          <w:iCs/>
          <w:color w:val="000000"/>
          <w:sz w:val="26"/>
          <w:szCs w:val="26"/>
        </w:rPr>
        <w:t xml:space="preserve"> </w:t>
      </w:r>
      <w:r w:rsidR="00C00066">
        <w:rPr>
          <w:rFonts w:ascii="Georgia" w:hAnsi="Georgia"/>
          <w:iCs/>
          <w:color w:val="000000"/>
          <w:sz w:val="26"/>
          <w:szCs w:val="26"/>
        </w:rPr>
        <w:t>la chiusura</w:t>
      </w:r>
      <w:r w:rsidR="002A6857">
        <w:rPr>
          <w:rFonts w:ascii="Georgia" w:hAnsi="Georgia"/>
          <w:iCs/>
          <w:color w:val="000000"/>
          <w:sz w:val="26"/>
          <w:szCs w:val="26"/>
        </w:rPr>
        <w:t xml:space="preserve"> di una preghiera </w:t>
      </w:r>
      <w:r w:rsidR="00C00066">
        <w:rPr>
          <w:rFonts w:ascii="Georgia" w:hAnsi="Georgia"/>
          <w:iCs/>
          <w:color w:val="000000"/>
          <w:sz w:val="26"/>
          <w:szCs w:val="26"/>
        </w:rPr>
        <w:t>“presuntuosa”</w:t>
      </w:r>
      <w:r w:rsidR="00823330">
        <w:rPr>
          <w:rFonts w:ascii="Georgia" w:hAnsi="Georgia"/>
          <w:iCs/>
          <w:color w:val="000000"/>
          <w:sz w:val="26"/>
          <w:szCs w:val="26"/>
        </w:rPr>
        <w:t>)</w:t>
      </w:r>
    </w:p>
    <w:p w14:paraId="413B2477" w14:textId="77777777" w:rsidR="00A37EBC" w:rsidRDefault="00A37EBC" w:rsidP="00A37EBC">
      <w:pPr>
        <w:pStyle w:val="Paragrafoelenco"/>
        <w:rPr>
          <w:rFonts w:ascii="Georgia" w:hAnsi="Georgia"/>
          <w:i/>
          <w:color w:val="000000"/>
          <w:sz w:val="26"/>
          <w:szCs w:val="26"/>
        </w:rPr>
      </w:pPr>
    </w:p>
    <w:p w14:paraId="6EFBB261" w14:textId="751FB1A1" w:rsidR="00A37EBC" w:rsidRPr="00823330" w:rsidRDefault="00A37EBC" w:rsidP="00823330">
      <w:pPr>
        <w:pStyle w:val="Paragrafoelenco"/>
        <w:numPr>
          <w:ilvl w:val="2"/>
          <w:numId w:val="1"/>
        </w:numPr>
        <w:spacing w:after="0" w:line="240" w:lineRule="auto"/>
        <w:jc w:val="both"/>
        <w:rPr>
          <w:rFonts w:ascii="Georgia" w:hAnsi="Georgia"/>
          <w:iCs/>
          <w:color w:val="000000"/>
          <w:sz w:val="26"/>
          <w:szCs w:val="26"/>
        </w:rPr>
      </w:pPr>
      <w:r w:rsidRPr="00823330">
        <w:rPr>
          <w:rFonts w:ascii="Georgia" w:hAnsi="Georgia"/>
          <w:iCs/>
          <w:color w:val="000000"/>
          <w:sz w:val="26"/>
          <w:szCs w:val="26"/>
        </w:rPr>
        <w:t xml:space="preserve">Le </w:t>
      </w:r>
      <w:r w:rsidRPr="00C00066">
        <w:rPr>
          <w:rFonts w:ascii="Georgia" w:hAnsi="Georgia"/>
          <w:i/>
          <w:color w:val="000000"/>
          <w:sz w:val="26"/>
          <w:szCs w:val="26"/>
        </w:rPr>
        <w:t>esequie cristiane</w:t>
      </w:r>
      <w:r w:rsidR="00823330">
        <w:rPr>
          <w:rFonts w:ascii="Georgia" w:hAnsi="Georgia"/>
          <w:iCs/>
          <w:color w:val="000000"/>
          <w:sz w:val="26"/>
          <w:szCs w:val="26"/>
        </w:rPr>
        <w:t xml:space="preserve"> (</w:t>
      </w:r>
      <w:r w:rsidR="00C00066" w:rsidRPr="00C00066">
        <w:rPr>
          <w:rFonts w:ascii="Georgia" w:hAnsi="Georgia"/>
          <w:iCs/>
          <w:color w:val="000000"/>
          <w:sz w:val="26"/>
          <w:szCs w:val="26"/>
        </w:rPr>
        <w:t>per una speranza alla prova del corpo</w:t>
      </w:r>
      <w:r w:rsidR="00C00066">
        <w:rPr>
          <w:rFonts w:ascii="Georgia" w:hAnsi="Georgia"/>
          <w:iCs/>
          <w:color w:val="000000"/>
          <w:sz w:val="26"/>
          <w:szCs w:val="26"/>
        </w:rPr>
        <w:t>)</w:t>
      </w:r>
    </w:p>
    <w:p w14:paraId="48F71671" w14:textId="77777777" w:rsidR="00A37EBC" w:rsidRPr="006B54C1" w:rsidRDefault="00A37EBC" w:rsidP="00A37EBC">
      <w:pPr>
        <w:spacing w:after="0" w:line="240" w:lineRule="auto"/>
        <w:jc w:val="both"/>
        <w:rPr>
          <w:rFonts w:ascii="Georgia" w:hAnsi="Georgia"/>
          <w:color w:val="000000"/>
          <w:sz w:val="26"/>
          <w:szCs w:val="26"/>
        </w:rPr>
      </w:pPr>
    </w:p>
    <w:p w14:paraId="5E8BDACD" w14:textId="77777777" w:rsidR="00A37EBC" w:rsidRDefault="00A37EBC" w:rsidP="0082333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b/>
          <w:sz w:val="26"/>
          <w:szCs w:val="26"/>
        </w:rPr>
      </w:pPr>
      <w:r w:rsidRPr="002767BB">
        <w:rPr>
          <w:rFonts w:ascii="Georgia" w:hAnsi="Georgia"/>
          <w:b/>
          <w:sz w:val="26"/>
          <w:szCs w:val="26"/>
        </w:rPr>
        <w:lastRenderedPageBreak/>
        <w:t>Per una liturgia della speranza</w:t>
      </w:r>
    </w:p>
    <w:p w14:paraId="6CBADAAB" w14:textId="77777777" w:rsidR="00823330" w:rsidRDefault="00823330" w:rsidP="00823330">
      <w:pPr>
        <w:spacing w:after="0" w:line="240" w:lineRule="auto"/>
        <w:jc w:val="both"/>
        <w:rPr>
          <w:rFonts w:ascii="Georgia" w:hAnsi="Georgia"/>
          <w:b/>
          <w:sz w:val="26"/>
          <w:szCs w:val="26"/>
        </w:rPr>
      </w:pPr>
    </w:p>
    <w:p w14:paraId="3165A6F9" w14:textId="0F398B34" w:rsidR="00F02258" w:rsidRDefault="00F02258" w:rsidP="00F02258">
      <w:pPr>
        <w:spacing w:after="0"/>
        <w:ind w:left="567"/>
        <w:jc w:val="both"/>
        <w:rPr>
          <w:rFonts w:ascii="Georgia" w:hAnsi="Georgia"/>
          <w:color w:val="000000"/>
        </w:rPr>
      </w:pPr>
      <w:r w:rsidRPr="00F02258">
        <w:rPr>
          <w:rFonts w:ascii="Georgia" w:hAnsi="Georgia"/>
          <w:color w:val="000000"/>
        </w:rPr>
        <w:t xml:space="preserve">Certe nature gravi e serie, tutte rivolte alla ricerca e alla contemplazione della verità. Che in ogni cosa vedono il compito morale e dovunque cercano il fine, incontrano facilmente nella liturgia una difficoltà singolare. La liturgia appare loro facilmente come </w:t>
      </w:r>
      <w:r>
        <w:rPr>
          <w:rFonts w:ascii="Georgia" w:hAnsi="Georgia"/>
          <w:color w:val="000000"/>
        </w:rPr>
        <w:t>qual</w:t>
      </w:r>
      <w:r w:rsidRPr="00F02258">
        <w:rPr>
          <w:rFonts w:ascii="Georgia" w:hAnsi="Georgia"/>
          <w:color w:val="000000"/>
        </w:rPr>
        <w:t>cosa senza scopo, un cumulo superfluo di cose, una realtà inutilmente complicata, artificiosa. […] La liturgia non può avere «scopo», o almeno non può essere ridotta soltanto sotto l’angolo visuale della sola finalità pratica. […] La liturgia non può avere «scopo» alcuno anche per questo motivo: perché essa, presa in senso proprio, ha la sua ragione d’essere non nell’uomo, ma in Dio. Nella liturgia l’uomo non guarda a sé, bensì a Dio, verso di Lui è diretto lo sguardo. In essa l’uomo non deve tanto educarsi, quanto contemplare la gloria di Dio</w:t>
      </w:r>
      <w:r>
        <w:rPr>
          <w:rFonts w:ascii="Georgia" w:hAnsi="Georgia"/>
          <w:color w:val="000000"/>
        </w:rPr>
        <w:t xml:space="preserve">. </w:t>
      </w:r>
    </w:p>
    <w:p w14:paraId="7965FD42" w14:textId="15F9291C" w:rsidR="00F02258" w:rsidRPr="00F02258" w:rsidRDefault="00F02258" w:rsidP="00335FF1">
      <w:pPr>
        <w:spacing w:after="0"/>
        <w:ind w:left="567"/>
        <w:jc w:val="righ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(R. Guardini)</w:t>
      </w:r>
    </w:p>
    <w:p w14:paraId="1CD3CE51" w14:textId="77777777" w:rsidR="00F02258" w:rsidRDefault="00F02258" w:rsidP="00823330">
      <w:pPr>
        <w:spacing w:after="0" w:line="240" w:lineRule="auto"/>
        <w:jc w:val="both"/>
        <w:rPr>
          <w:rFonts w:ascii="Georgia" w:hAnsi="Georgia"/>
          <w:b/>
          <w:sz w:val="26"/>
          <w:szCs w:val="26"/>
        </w:rPr>
      </w:pPr>
    </w:p>
    <w:p w14:paraId="4EDF2816" w14:textId="467B05B8" w:rsidR="00823330" w:rsidRDefault="00823330" w:rsidP="00823330">
      <w:pPr>
        <w:pStyle w:val="Paragrafoelenco"/>
        <w:numPr>
          <w:ilvl w:val="1"/>
          <w:numId w:val="1"/>
        </w:numPr>
        <w:spacing w:after="0" w:line="240" w:lineRule="auto"/>
        <w:jc w:val="both"/>
        <w:rPr>
          <w:rFonts w:ascii="Georgia" w:hAnsi="Georgia"/>
          <w:bCs/>
          <w:color w:val="000000"/>
          <w:sz w:val="26"/>
          <w:szCs w:val="26"/>
        </w:rPr>
      </w:pPr>
      <w:r w:rsidRPr="00823330">
        <w:rPr>
          <w:rFonts w:ascii="Georgia" w:hAnsi="Georgia"/>
          <w:bCs/>
          <w:color w:val="000000"/>
          <w:sz w:val="26"/>
          <w:szCs w:val="26"/>
        </w:rPr>
        <w:t>L’</w:t>
      </w:r>
      <w:r w:rsidR="002A6857">
        <w:rPr>
          <w:rFonts w:ascii="Georgia" w:hAnsi="Georgia"/>
          <w:bCs/>
          <w:color w:val="000000"/>
          <w:sz w:val="26"/>
          <w:szCs w:val="26"/>
        </w:rPr>
        <w:t>“</w:t>
      </w:r>
      <w:r w:rsidRPr="00823330">
        <w:rPr>
          <w:rFonts w:ascii="Georgia" w:hAnsi="Georgia"/>
          <w:bCs/>
          <w:color w:val="000000"/>
          <w:sz w:val="26"/>
          <w:szCs w:val="26"/>
        </w:rPr>
        <w:t>inutilità</w:t>
      </w:r>
      <w:r w:rsidR="002A6857">
        <w:rPr>
          <w:rFonts w:ascii="Georgia" w:hAnsi="Georgia"/>
          <w:bCs/>
          <w:color w:val="000000"/>
          <w:sz w:val="26"/>
          <w:szCs w:val="26"/>
        </w:rPr>
        <w:t>”</w:t>
      </w:r>
      <w:r w:rsidRPr="00823330">
        <w:rPr>
          <w:rFonts w:ascii="Georgia" w:hAnsi="Georgia"/>
          <w:bCs/>
          <w:color w:val="000000"/>
          <w:sz w:val="26"/>
          <w:szCs w:val="26"/>
        </w:rPr>
        <w:t xml:space="preserve"> (R. Guardini) della liturgia </w:t>
      </w:r>
      <w:r w:rsidR="002A6857">
        <w:rPr>
          <w:rFonts w:ascii="Georgia" w:hAnsi="Georgia"/>
          <w:bCs/>
          <w:color w:val="000000"/>
          <w:sz w:val="26"/>
          <w:szCs w:val="26"/>
        </w:rPr>
        <w:t>e le “cose che devono accadere”</w:t>
      </w:r>
    </w:p>
    <w:p w14:paraId="4414F641" w14:textId="77777777" w:rsidR="002A6857" w:rsidRDefault="002A6857" w:rsidP="002A6857">
      <w:pPr>
        <w:pStyle w:val="Paragrafoelenco"/>
        <w:spacing w:after="0" w:line="240" w:lineRule="auto"/>
        <w:ind w:left="1080"/>
        <w:jc w:val="both"/>
        <w:rPr>
          <w:rFonts w:ascii="Georgia" w:hAnsi="Georgia"/>
          <w:bCs/>
          <w:color w:val="000000"/>
          <w:sz w:val="26"/>
          <w:szCs w:val="26"/>
        </w:rPr>
      </w:pPr>
    </w:p>
    <w:p w14:paraId="17D11820" w14:textId="77777777" w:rsidR="002A6857" w:rsidRDefault="002A6857" w:rsidP="00823330">
      <w:pPr>
        <w:pStyle w:val="Paragrafoelenco"/>
        <w:numPr>
          <w:ilvl w:val="1"/>
          <w:numId w:val="1"/>
        </w:numPr>
        <w:spacing w:after="0" w:line="240" w:lineRule="auto"/>
        <w:jc w:val="both"/>
        <w:rPr>
          <w:rFonts w:ascii="Georgia" w:hAnsi="Georgia"/>
          <w:bCs/>
          <w:color w:val="000000"/>
          <w:sz w:val="26"/>
          <w:szCs w:val="26"/>
        </w:rPr>
      </w:pPr>
      <w:r>
        <w:rPr>
          <w:rFonts w:ascii="Georgia" w:hAnsi="Georgia"/>
          <w:bCs/>
          <w:color w:val="000000"/>
          <w:sz w:val="26"/>
          <w:szCs w:val="26"/>
        </w:rPr>
        <w:t>L’oggi dell’uomo e l’</w:t>
      </w:r>
      <w:r w:rsidRPr="002A6857">
        <w:rPr>
          <w:rFonts w:ascii="Georgia" w:hAnsi="Georgia"/>
          <w:bCs/>
          <w:i/>
          <w:iCs/>
          <w:color w:val="000000"/>
          <w:sz w:val="26"/>
          <w:szCs w:val="26"/>
        </w:rPr>
        <w:t xml:space="preserve">hodie </w:t>
      </w:r>
      <w:r>
        <w:rPr>
          <w:rFonts w:ascii="Georgia" w:hAnsi="Georgia"/>
          <w:bCs/>
          <w:color w:val="000000"/>
          <w:sz w:val="26"/>
          <w:szCs w:val="26"/>
        </w:rPr>
        <w:t>che la Chiesa celebra</w:t>
      </w:r>
    </w:p>
    <w:p w14:paraId="4B973DC5" w14:textId="77777777" w:rsidR="002A6857" w:rsidRPr="002A6857" w:rsidRDefault="002A6857" w:rsidP="002A6857">
      <w:pPr>
        <w:pStyle w:val="Paragrafoelenco"/>
        <w:rPr>
          <w:rFonts w:ascii="Georgia" w:hAnsi="Georgia"/>
          <w:bCs/>
          <w:color w:val="000000"/>
          <w:sz w:val="26"/>
          <w:szCs w:val="26"/>
        </w:rPr>
      </w:pPr>
    </w:p>
    <w:p w14:paraId="60005365" w14:textId="4131291B" w:rsidR="002A6857" w:rsidRPr="00823330" w:rsidRDefault="002A6857" w:rsidP="00823330">
      <w:pPr>
        <w:pStyle w:val="Paragrafoelenco"/>
        <w:numPr>
          <w:ilvl w:val="1"/>
          <w:numId w:val="1"/>
        </w:numPr>
        <w:spacing w:after="0" w:line="240" w:lineRule="auto"/>
        <w:jc w:val="both"/>
        <w:rPr>
          <w:rFonts w:ascii="Georgia" w:hAnsi="Georgia"/>
          <w:bCs/>
          <w:color w:val="000000"/>
          <w:sz w:val="26"/>
          <w:szCs w:val="26"/>
        </w:rPr>
      </w:pPr>
      <w:r>
        <w:rPr>
          <w:rFonts w:ascii="Georgia" w:hAnsi="Georgia"/>
          <w:bCs/>
          <w:color w:val="000000"/>
          <w:sz w:val="26"/>
          <w:szCs w:val="26"/>
        </w:rPr>
        <w:t xml:space="preserve">Lode e benedizione per una speranza affidabile </w:t>
      </w:r>
    </w:p>
    <w:p w14:paraId="7DC88F5F" w14:textId="77777777" w:rsidR="00823330" w:rsidRDefault="00823330" w:rsidP="00823330">
      <w:pPr>
        <w:pStyle w:val="Paragrafoelenco"/>
        <w:spacing w:after="0" w:line="240" w:lineRule="auto"/>
        <w:ind w:left="1080"/>
        <w:jc w:val="both"/>
        <w:rPr>
          <w:rFonts w:ascii="Georgia" w:hAnsi="Georgia"/>
          <w:bCs/>
          <w:color w:val="000000"/>
          <w:sz w:val="26"/>
          <w:szCs w:val="26"/>
        </w:rPr>
      </w:pPr>
    </w:p>
    <w:p w14:paraId="2BEA48CA" w14:textId="77777777" w:rsidR="00823330" w:rsidRPr="00823330" w:rsidRDefault="00823330" w:rsidP="00823330">
      <w:pPr>
        <w:pStyle w:val="Paragrafoelenco"/>
        <w:spacing w:after="0" w:line="240" w:lineRule="auto"/>
        <w:ind w:left="1080"/>
        <w:jc w:val="both"/>
        <w:rPr>
          <w:rFonts w:ascii="Georgia" w:hAnsi="Georgia"/>
          <w:bCs/>
          <w:color w:val="000000"/>
          <w:sz w:val="26"/>
          <w:szCs w:val="26"/>
        </w:rPr>
      </w:pPr>
    </w:p>
    <w:p w14:paraId="358FA9A6" w14:textId="77777777" w:rsidR="00A37EBC" w:rsidRDefault="00A37EBC" w:rsidP="00A37EBC">
      <w:pPr>
        <w:spacing w:after="0" w:line="240" w:lineRule="auto"/>
        <w:jc w:val="both"/>
        <w:rPr>
          <w:rFonts w:ascii="Georgia" w:hAnsi="Georgia"/>
          <w:sz w:val="26"/>
          <w:szCs w:val="26"/>
        </w:rPr>
      </w:pPr>
    </w:p>
    <w:p w14:paraId="3EC5419D" w14:textId="77777777" w:rsidR="00335FF1" w:rsidRDefault="00335FF1" w:rsidP="00A37EBC">
      <w:pPr>
        <w:spacing w:after="0" w:line="240" w:lineRule="auto"/>
        <w:jc w:val="both"/>
        <w:rPr>
          <w:rFonts w:ascii="Georgia" w:hAnsi="Georgia"/>
          <w:sz w:val="26"/>
          <w:szCs w:val="26"/>
        </w:rPr>
      </w:pPr>
    </w:p>
    <w:p w14:paraId="44FB5DA3" w14:textId="46E786B4" w:rsidR="00335FF1" w:rsidRDefault="00335FF1" w:rsidP="00A37EBC">
      <w:pPr>
        <w:spacing w:after="0" w:line="240" w:lineRule="auto"/>
        <w:jc w:val="both"/>
        <w:rPr>
          <w:rFonts w:ascii="Georgia" w:hAnsi="Georgia"/>
          <w:b/>
          <w:bCs/>
          <w:sz w:val="26"/>
          <w:szCs w:val="26"/>
        </w:rPr>
      </w:pPr>
      <w:r w:rsidRPr="00335FF1">
        <w:rPr>
          <w:rFonts w:ascii="Georgia" w:hAnsi="Georgia"/>
          <w:b/>
          <w:bCs/>
          <w:sz w:val="26"/>
          <w:szCs w:val="26"/>
        </w:rPr>
        <w:t>Per la ripresa del tema nelle foranie</w:t>
      </w:r>
    </w:p>
    <w:p w14:paraId="7564A84D" w14:textId="77777777" w:rsidR="00335FF1" w:rsidRDefault="00335FF1" w:rsidP="00A37EBC">
      <w:pPr>
        <w:spacing w:after="0" w:line="240" w:lineRule="auto"/>
        <w:jc w:val="both"/>
        <w:rPr>
          <w:rFonts w:ascii="Georgia" w:hAnsi="Georgia"/>
          <w:b/>
          <w:bCs/>
          <w:sz w:val="26"/>
          <w:szCs w:val="26"/>
        </w:rPr>
      </w:pPr>
    </w:p>
    <w:p w14:paraId="6A78864E" w14:textId="77777777" w:rsidR="00335FF1" w:rsidRDefault="00335FF1" w:rsidP="00A37EBC">
      <w:pPr>
        <w:spacing w:after="0" w:line="240" w:lineRule="auto"/>
        <w:jc w:val="both"/>
        <w:rPr>
          <w:rFonts w:ascii="Georgia" w:hAnsi="Georgia"/>
          <w:b/>
          <w:bCs/>
          <w:sz w:val="26"/>
          <w:szCs w:val="26"/>
        </w:rPr>
      </w:pPr>
    </w:p>
    <w:p w14:paraId="065830F8" w14:textId="72A89EA7" w:rsidR="00E100CA" w:rsidRDefault="00335FF1" w:rsidP="00E100CA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Georgia" w:hAnsi="Georgia"/>
          <w:sz w:val="26"/>
          <w:szCs w:val="26"/>
        </w:rPr>
      </w:pPr>
      <w:r w:rsidRPr="00335FF1">
        <w:rPr>
          <w:rFonts w:ascii="Georgia" w:hAnsi="Georgia"/>
          <w:sz w:val="26"/>
          <w:szCs w:val="26"/>
        </w:rPr>
        <w:t xml:space="preserve">In che modo </w:t>
      </w:r>
      <w:r>
        <w:rPr>
          <w:rFonts w:ascii="Georgia" w:hAnsi="Georgia"/>
          <w:sz w:val="26"/>
          <w:szCs w:val="26"/>
        </w:rPr>
        <w:t>le nostre celebrazioni</w:t>
      </w:r>
      <w:r w:rsidR="00E100CA">
        <w:rPr>
          <w:rFonts w:ascii="Georgia" w:hAnsi="Georgia"/>
          <w:sz w:val="26"/>
          <w:szCs w:val="26"/>
        </w:rPr>
        <w:t xml:space="preserve">, sempre inserite nella storia e da essa condizionate, </w:t>
      </w:r>
      <w:r w:rsidRPr="00E100CA">
        <w:rPr>
          <w:rFonts w:ascii="Georgia" w:hAnsi="Georgia"/>
          <w:sz w:val="26"/>
          <w:szCs w:val="26"/>
        </w:rPr>
        <w:t>possono orienta</w:t>
      </w:r>
      <w:r w:rsidR="00E100CA">
        <w:rPr>
          <w:rFonts w:ascii="Georgia" w:hAnsi="Georgia"/>
          <w:sz w:val="26"/>
          <w:szCs w:val="26"/>
        </w:rPr>
        <w:t>re lo sguardo degli uomini</w:t>
      </w:r>
      <w:r w:rsidRPr="00E100CA">
        <w:rPr>
          <w:rFonts w:ascii="Georgia" w:hAnsi="Georgia"/>
          <w:sz w:val="26"/>
          <w:szCs w:val="26"/>
        </w:rPr>
        <w:t xml:space="preserve"> a Cristo, nostra speranz</w:t>
      </w:r>
      <w:r w:rsidR="00E100CA">
        <w:rPr>
          <w:rFonts w:ascii="Georgia" w:hAnsi="Georgia"/>
          <w:sz w:val="26"/>
          <w:szCs w:val="26"/>
        </w:rPr>
        <w:t>a?</w:t>
      </w:r>
    </w:p>
    <w:p w14:paraId="5AAB4004" w14:textId="77777777" w:rsidR="00E100CA" w:rsidRDefault="00E100CA" w:rsidP="00E100CA">
      <w:pPr>
        <w:pStyle w:val="Paragrafoelenco"/>
        <w:spacing w:after="0" w:line="240" w:lineRule="auto"/>
        <w:jc w:val="both"/>
        <w:rPr>
          <w:rFonts w:ascii="Georgia" w:hAnsi="Georgia"/>
          <w:sz w:val="26"/>
          <w:szCs w:val="26"/>
        </w:rPr>
      </w:pPr>
    </w:p>
    <w:p w14:paraId="18DD3082" w14:textId="77777777" w:rsidR="00F65401" w:rsidRDefault="00F65401" w:rsidP="00F65401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Georgia" w:hAnsi="Georgia"/>
          <w:sz w:val="26"/>
          <w:szCs w:val="26"/>
        </w:rPr>
      </w:pPr>
      <w:r w:rsidRPr="00F65401">
        <w:rPr>
          <w:rFonts w:ascii="Georgia" w:hAnsi="Georgia"/>
          <w:sz w:val="26"/>
          <w:szCs w:val="26"/>
        </w:rPr>
        <w:t xml:space="preserve">Liturgia e soglie della vita. </w:t>
      </w:r>
      <w:r>
        <w:rPr>
          <w:rFonts w:ascii="Georgia" w:hAnsi="Georgia"/>
          <w:sz w:val="26"/>
          <w:szCs w:val="26"/>
        </w:rPr>
        <w:t>Ha ancora un posto significativo</w:t>
      </w:r>
      <w:r w:rsidRPr="00F65401">
        <w:rPr>
          <w:rFonts w:ascii="Georgia" w:hAnsi="Georgia"/>
          <w:sz w:val="26"/>
          <w:szCs w:val="26"/>
        </w:rPr>
        <w:t xml:space="preserve"> nell’ora della prova, della malattia, della morte</w:t>
      </w:r>
      <w:r>
        <w:rPr>
          <w:rFonts w:ascii="Georgia" w:hAnsi="Georgia"/>
          <w:sz w:val="26"/>
          <w:szCs w:val="26"/>
        </w:rPr>
        <w:t xml:space="preserve"> </w:t>
      </w:r>
      <w:r w:rsidRPr="00F65401">
        <w:rPr>
          <w:rFonts w:ascii="Georgia" w:hAnsi="Georgia"/>
          <w:sz w:val="26"/>
          <w:szCs w:val="26"/>
        </w:rPr>
        <w:t>la celebrazione della speranza che non delude</w:t>
      </w:r>
      <w:r>
        <w:rPr>
          <w:rFonts w:ascii="Georgia" w:hAnsi="Georgia"/>
          <w:sz w:val="26"/>
          <w:szCs w:val="26"/>
        </w:rPr>
        <w:t>?</w:t>
      </w:r>
    </w:p>
    <w:p w14:paraId="1BB1FD13" w14:textId="3DB30BEC" w:rsidR="00E100CA" w:rsidRPr="00F65401" w:rsidRDefault="00F65401" w:rsidP="00F65401">
      <w:pPr>
        <w:spacing w:after="0" w:line="240" w:lineRule="auto"/>
        <w:jc w:val="both"/>
        <w:rPr>
          <w:rFonts w:ascii="Georgia" w:hAnsi="Georgia"/>
          <w:sz w:val="26"/>
          <w:szCs w:val="26"/>
        </w:rPr>
      </w:pPr>
      <w:r w:rsidRPr="00F65401">
        <w:rPr>
          <w:rFonts w:ascii="Georgia" w:hAnsi="Georgia"/>
          <w:sz w:val="26"/>
          <w:szCs w:val="26"/>
        </w:rPr>
        <w:t xml:space="preserve"> </w:t>
      </w:r>
    </w:p>
    <w:p w14:paraId="26257B38" w14:textId="4FFEE196" w:rsidR="00335FF1" w:rsidRPr="00E100CA" w:rsidRDefault="00E100CA" w:rsidP="00E100CA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Quali limiti o fatiche della nostra prassi celebrativa rendono più difficile l’esperienza della speranza?</w:t>
      </w:r>
    </w:p>
    <w:sectPr w:rsidR="00335FF1" w:rsidRPr="00E100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7B247" w14:textId="77777777" w:rsidR="00217015" w:rsidRDefault="00217015" w:rsidP="00A37EBC">
      <w:pPr>
        <w:spacing w:after="0" w:line="240" w:lineRule="auto"/>
      </w:pPr>
      <w:r>
        <w:separator/>
      </w:r>
    </w:p>
  </w:endnote>
  <w:endnote w:type="continuationSeparator" w:id="0">
    <w:p w14:paraId="1176CA71" w14:textId="77777777" w:rsidR="00217015" w:rsidRDefault="00217015" w:rsidP="00A37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A17342" w14:textId="77777777" w:rsidR="00217015" w:rsidRDefault="00217015" w:rsidP="00A37EBC">
      <w:pPr>
        <w:spacing w:after="0" w:line="240" w:lineRule="auto"/>
      </w:pPr>
      <w:r>
        <w:separator/>
      </w:r>
    </w:p>
  </w:footnote>
  <w:footnote w:type="continuationSeparator" w:id="0">
    <w:p w14:paraId="4816866A" w14:textId="77777777" w:rsidR="00217015" w:rsidRDefault="00217015" w:rsidP="00A37E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07D25"/>
    <w:multiLevelType w:val="hybridMultilevel"/>
    <w:tmpl w:val="160641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53CE6"/>
    <w:multiLevelType w:val="hybridMultilevel"/>
    <w:tmpl w:val="DC901C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143B6"/>
    <w:multiLevelType w:val="hybridMultilevel"/>
    <w:tmpl w:val="EA1E45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07230"/>
    <w:multiLevelType w:val="hybridMultilevel"/>
    <w:tmpl w:val="8EF4A2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549AA"/>
    <w:multiLevelType w:val="multilevel"/>
    <w:tmpl w:val="1D965C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65DA39E1"/>
    <w:multiLevelType w:val="multilevel"/>
    <w:tmpl w:val="55FC3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9913BC8"/>
    <w:multiLevelType w:val="hybridMultilevel"/>
    <w:tmpl w:val="B96875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EBC"/>
    <w:rsid w:val="00217015"/>
    <w:rsid w:val="0026739E"/>
    <w:rsid w:val="002A6857"/>
    <w:rsid w:val="00335FF1"/>
    <w:rsid w:val="00464EA4"/>
    <w:rsid w:val="005F5C90"/>
    <w:rsid w:val="007F4B08"/>
    <w:rsid w:val="00823330"/>
    <w:rsid w:val="00A37EBC"/>
    <w:rsid w:val="00A727E1"/>
    <w:rsid w:val="00C00066"/>
    <w:rsid w:val="00E100CA"/>
    <w:rsid w:val="00F02258"/>
    <w:rsid w:val="00F6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6B90"/>
  <w15:chartTrackingRefBased/>
  <w15:docId w15:val="{745BA46B-E46F-4287-A325-724476880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7EBC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37E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37E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37E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37E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37E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37E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37E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37E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37E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37E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37E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37E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37EB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37EB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37EB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37EB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37EB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37EB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37E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37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37E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37E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37E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37EB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37EB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37EB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37E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37EB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37EBC"/>
    <w:rPr>
      <w:b/>
      <w:bCs/>
      <w:smallCaps/>
      <w:color w:val="0F4761" w:themeColor="accent1" w:themeShade="BF"/>
      <w:spacing w:val="5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37EB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37EBC"/>
    <w:rPr>
      <w:kern w:val="0"/>
      <w:sz w:val="20"/>
      <w:szCs w:val="20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37E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Loris Della Pietra</dc:creator>
  <cp:keywords/>
  <dc:description/>
  <cp:lastModifiedBy>Stefano</cp:lastModifiedBy>
  <cp:revision>2</cp:revision>
  <dcterms:created xsi:type="dcterms:W3CDTF">2025-01-07T07:53:00Z</dcterms:created>
  <dcterms:modified xsi:type="dcterms:W3CDTF">2025-01-07T07:53:00Z</dcterms:modified>
</cp:coreProperties>
</file>