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0EEF" w14:textId="7F0BD790" w:rsidR="00181273" w:rsidRPr="00500FBC" w:rsidRDefault="00DD70CF" w:rsidP="00DD70CF">
      <w:pPr>
        <w:spacing w:before="300" w:after="150" w:line="240" w:lineRule="auto"/>
        <w:outlineLvl w:val="0"/>
        <w:rPr>
          <w:rFonts w:ascii="Cambria" w:eastAsia="Times New Roman" w:hAnsi="Cambria" w:cs="Segoe UI"/>
          <w:b/>
          <w:bCs/>
          <w:color w:val="004A94"/>
          <w:kern w:val="36"/>
          <w:sz w:val="48"/>
          <w:szCs w:val="48"/>
          <w:u w:val="single"/>
          <w:lang w:eastAsia="it-IT"/>
          <w14:ligatures w14:val="none"/>
        </w:rPr>
      </w:pPr>
      <w:r w:rsidRPr="00500FBC">
        <w:rPr>
          <w:rFonts w:ascii="Cambria" w:hAnsi="Cambria"/>
          <w:noProof/>
          <w:lang w:eastAsia="it-IT"/>
          <w14:ligatures w14:val="none"/>
        </w:rPr>
        <w:drawing>
          <wp:inline distT="0" distB="0" distL="0" distR="0" wp14:anchorId="1895400D" wp14:editId="500FB628">
            <wp:extent cx="790575" cy="790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FBC">
        <w:rPr>
          <w:rFonts w:ascii="Cambria" w:eastAsia="Times New Roman" w:hAnsi="Cambria" w:cs="Segoe UI"/>
          <w:b/>
          <w:bCs/>
          <w:color w:val="004A94"/>
          <w:kern w:val="36"/>
          <w:sz w:val="48"/>
          <w:szCs w:val="48"/>
          <w:lang w:eastAsia="it-IT"/>
          <w14:ligatures w14:val="none"/>
        </w:rPr>
        <w:t xml:space="preserve">    </w:t>
      </w:r>
      <w:r w:rsidR="00181273" w:rsidRPr="00500FBC">
        <w:rPr>
          <w:rFonts w:ascii="Cambria" w:eastAsia="Times New Roman" w:hAnsi="Cambria" w:cs="Segoe UI"/>
          <w:b/>
          <w:bCs/>
          <w:color w:val="004A94"/>
          <w:kern w:val="36"/>
          <w:sz w:val="48"/>
          <w:szCs w:val="48"/>
          <w:u w:val="single"/>
          <w:lang w:eastAsia="it-IT"/>
          <w14:ligatures w14:val="none"/>
        </w:rPr>
        <w:t>Suicidio</w:t>
      </w:r>
      <w:r w:rsidR="00181273" w:rsidRPr="00500FBC">
        <w:rPr>
          <w:rFonts w:ascii="Cambria" w:eastAsia="Times New Roman" w:hAnsi="Cambria" w:cs="Times New Roman"/>
          <w:b/>
          <w:bCs/>
          <w:color w:val="004A94"/>
          <w:kern w:val="36"/>
          <w:sz w:val="48"/>
          <w:szCs w:val="48"/>
          <w:u w:val="single"/>
          <w:lang w:eastAsia="it-IT"/>
          <w14:ligatures w14:val="none"/>
        </w:rPr>
        <w:t xml:space="preserve"> assistito o </w:t>
      </w:r>
      <w:r w:rsidR="008D303E" w:rsidRPr="00500FBC">
        <w:rPr>
          <w:rFonts w:ascii="Cambria" w:eastAsia="Times New Roman" w:hAnsi="Cambria" w:cs="Times New Roman"/>
          <w:b/>
          <w:bCs/>
          <w:color w:val="004A94"/>
          <w:kern w:val="36"/>
          <w:sz w:val="48"/>
          <w:szCs w:val="48"/>
          <w:u w:val="single"/>
          <w:lang w:eastAsia="it-IT"/>
          <w14:ligatures w14:val="none"/>
        </w:rPr>
        <w:t>malati assistiti</w:t>
      </w:r>
      <w:r w:rsidR="00181273" w:rsidRPr="00500FBC">
        <w:rPr>
          <w:rFonts w:ascii="Cambria" w:eastAsia="Times New Roman" w:hAnsi="Cambria" w:cs="Times New Roman"/>
          <w:b/>
          <w:bCs/>
          <w:color w:val="004A94"/>
          <w:kern w:val="36"/>
          <w:sz w:val="48"/>
          <w:szCs w:val="48"/>
          <w:u w:val="single"/>
          <w:lang w:eastAsia="it-IT"/>
          <w14:ligatures w14:val="none"/>
        </w:rPr>
        <w:t>?</w:t>
      </w:r>
    </w:p>
    <w:p w14:paraId="0C4052C2" w14:textId="1AB38DC8" w:rsidR="00DD70CF" w:rsidRPr="00500FBC" w:rsidRDefault="00DD70CF" w:rsidP="00181273">
      <w:pPr>
        <w:spacing w:before="300" w:after="150" w:line="240" w:lineRule="auto"/>
        <w:rPr>
          <w:rFonts w:ascii="Cambria" w:eastAsia="Times New Roman" w:hAnsi="Cambria" w:cs="Times New Roman"/>
          <w:kern w:val="0"/>
          <w:sz w:val="26"/>
          <w:szCs w:val="26"/>
          <w:lang w:eastAsia="it-IT"/>
          <w14:ligatures w14:val="none"/>
        </w:rPr>
      </w:pPr>
    </w:p>
    <w:p w14:paraId="199FAC33" w14:textId="2E6D559D" w:rsidR="00AF6E3A" w:rsidRPr="00500FBC" w:rsidRDefault="008D303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La cronaca 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quotidiana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parla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spesso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di morte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: dall’Ucraina alla Terra Santa e ai tanti conflitti oggi presenti nel mondo, </w:t>
      </w:r>
      <w:r w:rsidR="00145C3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</w:t>
      </w:r>
      <w:r w:rsidR="00145C3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 femminicidi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ai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morti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sul lavoro, </w:t>
      </w:r>
      <w:r w:rsidR="00145C3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a 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quanti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annega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no tragicamente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nel </w:t>
      </w:r>
      <w:r w:rsidR="00145C3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M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editerraneo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al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le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vittime della pena di morte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ancora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vigente in molte nazioni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6D4EC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Questioni sulle quali – anche sorretti dal magistero di </w:t>
      </w:r>
      <w:r w:rsid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P</w:t>
      </w:r>
      <w:bookmarkStart w:id="0" w:name="_GoBack"/>
      <w:bookmarkEnd w:id="0"/>
      <w:r w:rsidR="006D4EC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apa Francesco – siamo tutti chiamati a prenderci impegnative responsabilità. </w:t>
      </w:r>
    </w:p>
    <w:p w14:paraId="182C3A0C" w14:textId="7CC049FD" w:rsidR="00181273" w:rsidRPr="00500FBC" w:rsidRDefault="006D4EC9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C’è un’altra questione che ci interpella: ed è quella dei malati gravi. Di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frequente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vengono portati a conoscenza dell’opinione pubblica 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i casi di 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quanti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-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in diverse parti del mondo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-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muo</w:t>
      </w:r>
      <w:r w:rsidR="00E56E0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io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no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per 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effetto di pratiche 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eutanasi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che legalizzate in un numero sempre più crescente di ordinamenti. U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ltimamente si sta imponendo con forza </w:t>
      </w:r>
      <w:r w:rsidR="00AF6E3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il tema </w:t>
      </w:r>
      <w:r w:rsidR="00145C3D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de</w:t>
      </w:r>
      <w:r w:rsidR="008D303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l suicidio assistito, </w:t>
      </w:r>
      <w:r w:rsidR="00741E55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oggetto di riflessione</w:t>
      </w:r>
      <w:r w:rsidR="00AF6E3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della bioetica, della filosofia e </w:t>
      </w:r>
      <w:r w:rsidR="00741E55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della </w:t>
      </w:r>
      <w:r w:rsidR="00AF6E3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teologia moral</w:t>
      </w:r>
      <w:r w:rsidR="008541C2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e</w:t>
      </w:r>
      <w:r w:rsidR="00AF6E3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, delle scienze mediche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; 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in ambito culturale e politico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è spesso sbandierato 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come un’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acquisizione di diritto e ideologicamente </w:t>
      </w:r>
      <w:r w:rsidR="008D303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salutato come una </w:t>
      </w:r>
      <w:r w:rsidR="00CD2D1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conquista </w:t>
      </w:r>
      <w:r w:rsidR="008D303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di libertà.</w:t>
      </w:r>
      <w:r w:rsidR="00AF6E3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</w:p>
    <w:p w14:paraId="7F66B71B" w14:textId="4F032838" w:rsidR="008541C2" w:rsidRPr="00500FBC" w:rsidRDefault="006F36F1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Come Chiesa avvertiamo l’urgenza 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il dovere morale di intervenire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in 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un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contesto di confronto e dialogo, per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contribuire ad una riflessione che permetta a tutti e reciprocamente di approssimarsi ad una verità 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pienamente al servizio della persona</w:t>
      </w:r>
      <w:r w:rsidR="0012600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Intendiamo</w:t>
      </w:r>
      <w:r w:rsidR="0031006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 perciò,</w:t>
      </w:r>
      <w:r w:rsidR="00D661B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rivolgere</w:t>
      </w:r>
      <w:r w:rsidR="00F428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una parola </w:t>
      </w:r>
      <w:r w:rsidR="0012600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da condividere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con tutti e su cui riflettere insieme</w:t>
      </w:r>
      <w:r w:rsidR="0012600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.</w:t>
      </w:r>
      <w:r w:rsidR="00F66EC8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</w:p>
    <w:p w14:paraId="73BB96B4" w14:textId="31595A74" w:rsidR="00F66EC8" w:rsidRPr="00500FBC" w:rsidRDefault="00D661B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Sorgono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molti </w:t>
      </w:r>
      <w:r w:rsidR="00F66EC8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interrogativi</w:t>
      </w:r>
      <w:r w:rsidR="006D4EC9" w:rsidRPr="00500FBC">
        <w:rPr>
          <w:rFonts w:ascii="Cambria" w:hAnsi="Cambria"/>
          <w:kern w:val="0"/>
          <w14:ligatures w14:val="none"/>
        </w:rPr>
        <w:t xml:space="preserve"> </w:t>
      </w:r>
      <w:r w:rsidR="006D4EC9" w:rsidRPr="00500FBC">
        <w:rPr>
          <w:rFonts w:ascii="Cambria" w:hAnsi="Cambria"/>
          <w:kern w:val="0"/>
          <w:sz w:val="26"/>
          <w:szCs w:val="26"/>
          <w14:ligatures w14:val="none"/>
        </w:rPr>
        <w:t>che toccano la vita di tutti, che riguardano la ricerca di senso, e che interpellano la coscienza di ognuno facendo parte di un destino comune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. Quale</w:t>
      </w:r>
      <w:r w:rsidR="00F66EC8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significato della vita?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Come</w:t>
      </w:r>
      <w:r w:rsidR="00F66EC8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comprendere il mistero della vita? </w:t>
      </w:r>
      <w:r w:rsidR="006B065D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Perché il dolore e la sofferenza innocent</w:t>
      </w:r>
      <w:r w:rsidR="008541C2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e</w:t>
      </w:r>
      <w:r w:rsidR="006B065D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?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C</w:t>
      </w:r>
      <w:r w:rsidR="00F66EC8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ome assistere i malati gravi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e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terminali</w:t>
      </w:r>
      <w:r w:rsidR="00E56E04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? 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Come accompagnare i familiari e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quanti seguono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un loro caro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al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la conclusione della vita fisica? Quali diritti del malato </w:t>
      </w:r>
      <w:r w:rsidR="006B065D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terminale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vanno riconosciuti e garantiti dal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l’ordinamento statale e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dalle strutture sanitarie</w:t>
      </w:r>
      <w:r w:rsidR="0012600E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? </w:t>
      </w:r>
    </w:p>
    <w:p w14:paraId="69292709" w14:textId="77777777" w:rsidR="008541C2" w:rsidRPr="00500FBC" w:rsidRDefault="00D661B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O</w:t>
      </w:r>
      <w:r w:rsidR="00C5172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ggi </w:t>
      </w:r>
      <w:r w:rsidR="002427D7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i progressi della medicina </w:t>
      </w:r>
      <w:r w:rsidR="00C5172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ha</w:t>
      </w:r>
      <w:r w:rsidR="002427D7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nno</w:t>
      </w:r>
      <w:r w:rsidR="00C5172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portato a situazioni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nuove e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del tutto</w:t>
      </w:r>
      <w:r w:rsidR="00710C2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inedite</w:t>
      </w:r>
      <w:r w:rsidR="00C5172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Ma, come la recente pandemia 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ha 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dimostrato</w:t>
      </w:r>
      <w:r w:rsidR="002427D7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, </w:t>
      </w:r>
      <w:r w:rsidR="002427D7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la persona non può esimersi dal confronto </w:t>
      </w:r>
      <w:r w:rsidR="00C51729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con il mistero </w:t>
      </w:r>
      <w:r w:rsidR="002427D7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del limite creaturale </w:t>
      </w:r>
      <w:r w:rsidR="00C51729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e della morte</w:t>
      </w:r>
      <w:r w:rsidR="002427D7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che ne rappresenta l’esito estremo</w:t>
      </w:r>
      <w:r w:rsidR="009F0D3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e non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si </w:t>
      </w:r>
      <w:r w:rsidR="009F0D3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può evitare di fare i conti con essa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. Si pongono con forza domande su</w:t>
      </w:r>
      <w:r w:rsidR="009F0D3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l dolore fisico e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su</w:t>
      </w:r>
      <w:r w:rsidR="009F0D3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lla sofferenza che ne consegue</w:t>
      </w:r>
      <w:r w:rsidR="00C5172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</w:p>
    <w:p w14:paraId="22E5732B" w14:textId="4572CC0E" w:rsidR="007F7F21" w:rsidRPr="00500FBC" w:rsidRDefault="00D661B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La</w:t>
      </w:r>
      <w:r w:rsidR="009F0D34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“vulnerabilità” </w:t>
      </w:r>
      <w:r w:rsidR="008541C2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emerge come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una</w:t>
      </w:r>
      <w:r w:rsidR="009F0D34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cifra insita nell’essere umano</w:t>
      </w:r>
      <w:r w:rsidR="009F0D3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7D2B7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</w:t>
      </w:r>
      <w:r w:rsidR="009F0D3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, in una logica di ecologia 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integrale, </w:t>
      </w:r>
      <w:r w:rsidR="007D2B7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in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ogni essere vivente</w:t>
      </w:r>
      <w:r w:rsidR="009F0D3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5C7CED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L</w:t>
      </w:r>
      <w:r w:rsidR="007F7F21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a persona si legge come “essere del bisogno”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: </w:t>
      </w:r>
      <w:r w:rsidR="007D2B7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un 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bisogno che si concretizza nel pianto del neonato, nella fragilità de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ll’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adolescent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 nello smarrimento de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ll’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adult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o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, nella solitudine dell’anziano, nella sofferenza del malato,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nell’ultimo respiro di chi muore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5C7CED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Tale cifra attraversa ogni fase dell’esistenza umana.</w:t>
      </w:r>
    </w:p>
    <w:p w14:paraId="2D9E201A" w14:textId="325DF9B1" w:rsidR="008541C2" w:rsidRPr="00500FBC" w:rsidRDefault="007D2B7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lastRenderedPageBreak/>
        <w:t xml:space="preserve">È 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essenziale porre l’accento sul tema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della </w:t>
      </w:r>
      <w:r w:rsidR="00350A6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dignità della persona malata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e sul </w:t>
      </w:r>
      <w:r w:rsidR="007F7F21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dovere inderogabile di cura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che grava su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ogni persona ed in particolare su chi opera nel settore socio-sanitario chiamando in causa l’etica, la scienza medica e la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7F7F21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deontologia professionale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.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</w:p>
    <w:p w14:paraId="0143F0A8" w14:textId="0298C292" w:rsidR="007D2B7E" w:rsidRPr="00500FBC" w:rsidRDefault="007D2B7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I</w:t>
      </w:r>
      <w:r w:rsidR="00350A6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l suicidio assistito</w:t>
      </w:r>
      <w:r w:rsidR="002B2D8B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,</w:t>
      </w:r>
      <w:r w:rsidR="00350A6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come ogni forma di eutanasia</w:t>
      </w:r>
      <w:r w:rsidR="002B2D8B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,</w:t>
      </w:r>
      <w:r w:rsidR="00350A6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</w:t>
      </w:r>
      <w:r w:rsidR="005C7CED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si rivela</w:t>
      </w:r>
      <w:r w:rsidR="00350A6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una scorciatoia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: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l malato 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è indotto a 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percepi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rsi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come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un peso a causa della sua malattia e 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la collettività</w:t>
      </w:r>
      <w:r w:rsidR="005C7CE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finisc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per giustificare il disinvestimento e il disimpegno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n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ell’accompagna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re i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 malato terminale</w:t>
      </w:r>
      <w:r w:rsidR="00E56E0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.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</w:p>
    <w:p w14:paraId="52894ABC" w14:textId="119E6986" w:rsidR="006E27F4" w:rsidRPr="00500FBC" w:rsidRDefault="007D2B7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P</w:t>
      </w:r>
      <w:r w:rsidR="004B020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rimo compito della </w:t>
      </w:r>
      <w:r w:rsidR="006E27F4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c</w:t>
      </w:r>
      <w:r w:rsidR="004B020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omunità </w:t>
      </w:r>
      <w:r w:rsidR="002B2D8B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civile </w:t>
      </w:r>
      <w:r w:rsidR="001A19FC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e </w:t>
      </w:r>
      <w:r w:rsidR="00350A6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del </w:t>
      </w:r>
      <w:r w:rsidR="001A19FC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sistema sanitario </w:t>
      </w:r>
      <w:r w:rsidR="004B020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è assistere e curare</w:t>
      </w:r>
      <w:r w:rsidR="008541C2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,</w:t>
      </w:r>
      <w:r w:rsidR="004B020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non anticipare la morte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La deriva a cui 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ci 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si espo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ne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, in un contesto fortemente tecnologizzato, è dimenticarsi che 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lo</w:t>
      </w:r>
      <w:r w:rsidR="00350A6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sforzo terapeutico non può avere come unico 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obiettivo 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il superamento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della malattia quanto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piuttosto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il prendersi cura del</w:t>
      </w:r>
      <w:r w:rsidR="008541C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la persona malata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9D068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Il paziente inguaribile non è mai incurabile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</w:p>
    <w:p w14:paraId="2AA4F787" w14:textId="33539823" w:rsidR="006E27F4" w:rsidRPr="00500FBC" w:rsidRDefault="0006098B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Per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il pa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ziente inguaribile il rischio è duplice: o 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l’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accanimento terapeutico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che determina il superamento d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el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criterio di ragionevolezza e proporzionalità nel processo di cura, o l’abbandono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terapeutico, 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nel momento in cui viene meno la possibilità di ottenere la guarigione, senza ricordare che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-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se non è possibile guarire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-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9D068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si può sempre alleviare il dolore e la sofferenza attraverso le cure palliative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9D068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Nessuno può essere lasciato morire da solo!</w:t>
      </w:r>
      <w:r w:rsidR="009D068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</w:p>
    <w:p w14:paraId="700AE65C" w14:textId="3193E372" w:rsidR="006E27F4" w:rsidRPr="00500FBC" w:rsidRDefault="009D068F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 dramma della sofferenza (spirituale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e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psicologica)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che sempre si accompagna a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 dolore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fisico 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di ch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vive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un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prolungato periodo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di malattia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, a volte irreversibile 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e 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sottoposto a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invasivi 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trattamenti di sostegno vitale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="00E56E0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interpella 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tutti. L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 risposta doverosa è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sì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il rispetto per il travaglio della coscienza di 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ogn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uno ma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in particolare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l’impegno a far</w:t>
      </w:r>
      <w:r w:rsidR="006E27F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 in modo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che ogni persona si senta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parte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di </w:t>
      </w:r>
      <w:r w:rsidR="00DA74D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un contesto di </w:t>
      </w:r>
      <w:r w:rsidR="004B020F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relazioni di qualità</w:t>
      </w:r>
      <w:r w:rsidR="00DA74DA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DA74DA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che</w:t>
      </w:r>
      <w:r w:rsidR="008E0C09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 permettano di superare lo sconforto e </w:t>
      </w:r>
      <w:r w:rsidR="0006098B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 xml:space="preserve">il senso di </w:t>
      </w:r>
      <w:r w:rsidR="008E0C09"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impotenza</w:t>
      </w:r>
      <w:r w:rsidR="004B020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</w:p>
    <w:p w14:paraId="67037127" w14:textId="5E559A66" w:rsidR="004B020F" w:rsidRPr="00500FBC" w:rsidRDefault="002E34AC" w:rsidP="00310064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</w:pP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</w:rPr>
        <w:t>Una società capace di cura evita lo scarto e costruisce cammini di speranza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non solo per le persone assistite ma anche per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chi se ne prende cura, non lasciando sole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le famiglie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e rinsaldando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il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</w:rPr>
        <w:t>vincolo sociale di solidarietà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di fronte a chi soffre.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In tutto questo le comunità cristiane sono chiamate a fare la loro parte.</w:t>
      </w:r>
    </w:p>
    <w:p w14:paraId="6D8D6A82" w14:textId="1C91F3DE" w:rsidR="0006098B" w:rsidRPr="00500FBC" w:rsidRDefault="006E27F4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 sentenza 242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/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2019 della Corte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ostituzionale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, interven</w:t>
      </w:r>
      <w:r w:rsidR="00606C5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uta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su un caso specifico, ha tracciato 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chiari 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limiti applicativi al suicidio medicalmente assistito fissa</w:t>
      </w:r>
      <w:r w:rsidR="00606C5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ndo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condizioni molto stringenti</w:t>
      </w:r>
      <w:r w:rsidR="006B065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,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ribadendo la centralità del valore della vita e della dignità della persona e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>d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investendo il Parlamento</w:t>
      </w:r>
      <w:r w:rsidR="00606C5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-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non i singoli Consigli regionali</w:t>
      </w:r>
      <w:r w:rsidR="00606C5E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-</w:t>
      </w:r>
      <w:r w:rsidR="00C9095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</w:rPr>
        <w:t xml:space="preserve"> a pronunciarsi. </w:t>
      </w:r>
    </w:p>
    <w:p w14:paraId="35B529F8" w14:textId="080E02E6" w:rsidR="00BA0236" w:rsidRPr="00500FBC" w:rsidRDefault="00606C5E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hAnsi="Cambria" w:cstheme="minorHAnsi"/>
          <w:sz w:val="26"/>
          <w:szCs w:val="26"/>
        </w:rPr>
        <w:t xml:space="preserve">Si rimane </w:t>
      </w:r>
      <w:r w:rsidR="0006098B" w:rsidRPr="00500FBC">
        <w:rPr>
          <w:rFonts w:ascii="Cambria" w:hAnsi="Cambria" w:cstheme="minorHAnsi"/>
          <w:sz w:val="26"/>
          <w:szCs w:val="26"/>
        </w:rPr>
        <w:t xml:space="preserve">molto 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perplessi di fronte al tentativo in atto da parte di alcuni Consigli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r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egionali di sostituirsi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al legislatore nazionale con il rischio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di creare una babele normativa e favor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ire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una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sorta di esodo verso le R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egioni più libertarie.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Destano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anche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preoccupazione i pronunciamenti di singoli magistrati che</w:t>
      </w:r>
      <w:r w:rsidR="002E34AC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tentano di riempire spazi 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lasciati vuoti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al legislatore.</w:t>
      </w:r>
      <w:r w:rsidR="00BA0236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</w:p>
    <w:p w14:paraId="28F39A86" w14:textId="00B607E1" w:rsidR="00791855" w:rsidRPr="00500FBC" w:rsidRDefault="0006098B" w:rsidP="003F473B">
      <w:pPr>
        <w:ind w:firstLine="708"/>
        <w:jc w:val="both"/>
        <w:rPr>
          <w:rFonts w:ascii="Cambria" w:hAnsi="Cambria" w:cstheme="minorHAnsi"/>
          <w:sz w:val="26"/>
          <w:szCs w:val="26"/>
        </w:rPr>
      </w:pPr>
      <w:r w:rsidRPr="00500FBC">
        <w:rPr>
          <w:rFonts w:ascii="Cambria" w:hAnsi="Cambria" w:cstheme="minorHAnsi"/>
          <w:sz w:val="26"/>
          <w:szCs w:val="26"/>
        </w:rPr>
        <w:t>È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compito delle Regioni </w:t>
      </w:r>
      <w:r w:rsidR="002E34AC" w:rsidRPr="00500FBC">
        <w:rPr>
          <w:rFonts w:ascii="Cambria" w:hAnsi="Cambria" w:cstheme="minorHAnsi"/>
          <w:b/>
          <w:sz w:val="26"/>
          <w:szCs w:val="26"/>
        </w:rPr>
        <w:t xml:space="preserve">favorire </w:t>
      </w:r>
      <w:r w:rsidR="00C90953" w:rsidRPr="00500FBC">
        <w:rPr>
          <w:rFonts w:ascii="Cambria" w:hAnsi="Cambria" w:cstheme="minorHAnsi"/>
          <w:b/>
          <w:sz w:val="26"/>
          <w:szCs w:val="26"/>
        </w:rPr>
        <w:t>luoghi di</w:t>
      </w:r>
      <w:r w:rsidR="00606C5E" w:rsidRPr="00500FBC">
        <w:rPr>
          <w:rFonts w:ascii="Cambria" w:hAnsi="Cambria" w:cstheme="minorHAnsi"/>
          <w:b/>
          <w:sz w:val="26"/>
          <w:szCs w:val="26"/>
        </w:rPr>
        <w:t xml:space="preserve"> confronto e</w:t>
      </w:r>
      <w:r w:rsidR="00C90953" w:rsidRPr="00500FBC">
        <w:rPr>
          <w:rFonts w:ascii="Cambria" w:hAnsi="Cambria" w:cstheme="minorHAnsi"/>
          <w:b/>
          <w:sz w:val="26"/>
          <w:szCs w:val="26"/>
        </w:rPr>
        <w:t xml:space="preserve"> deliberazione etica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quali sono</w:t>
      </w:r>
      <w:r w:rsidR="00C90953" w:rsidRPr="00500FBC">
        <w:rPr>
          <w:rFonts w:ascii="Cambria" w:hAnsi="Cambria" w:cstheme="minorHAnsi"/>
          <w:sz w:val="26"/>
          <w:szCs w:val="26"/>
        </w:rPr>
        <w:t xml:space="preserve"> i Comitati etici richiamati dalla sentenza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stessa della Corte</w:t>
      </w:r>
      <w:r w:rsidR="00C90953" w:rsidRPr="00500FBC">
        <w:rPr>
          <w:rFonts w:ascii="Cambria" w:hAnsi="Cambria" w:cstheme="minorHAnsi"/>
          <w:sz w:val="26"/>
          <w:szCs w:val="26"/>
        </w:rPr>
        <w:t xml:space="preserve">, poco </w:t>
      </w:r>
      <w:r w:rsidR="002E34AC" w:rsidRPr="00500FBC">
        <w:rPr>
          <w:rFonts w:ascii="Cambria" w:hAnsi="Cambria" w:cstheme="minorHAnsi"/>
          <w:sz w:val="26"/>
          <w:szCs w:val="26"/>
        </w:rPr>
        <w:t>diffusi</w:t>
      </w:r>
      <w:r w:rsidR="00C90953" w:rsidRPr="00500FBC">
        <w:rPr>
          <w:rFonts w:ascii="Cambria" w:hAnsi="Cambria" w:cstheme="minorHAnsi"/>
          <w:sz w:val="26"/>
          <w:szCs w:val="26"/>
        </w:rPr>
        <w:t xml:space="preserve"> sul </w:t>
      </w:r>
      <w:r w:rsidR="002E34AC" w:rsidRPr="00500FBC">
        <w:rPr>
          <w:rFonts w:ascii="Cambria" w:hAnsi="Cambria" w:cstheme="minorHAnsi"/>
          <w:sz w:val="26"/>
          <w:szCs w:val="26"/>
        </w:rPr>
        <w:t>territorio nazionale</w:t>
      </w:r>
      <w:r w:rsidR="00C90953" w:rsidRPr="00500FBC">
        <w:rPr>
          <w:rFonts w:ascii="Cambria" w:hAnsi="Cambria" w:cstheme="minorHAnsi"/>
          <w:sz w:val="26"/>
          <w:szCs w:val="26"/>
        </w:rPr>
        <w:t xml:space="preserve"> e </w:t>
      </w:r>
      <w:r w:rsidR="002E34AC" w:rsidRPr="00500FBC">
        <w:rPr>
          <w:rFonts w:ascii="Cambria" w:hAnsi="Cambria" w:cstheme="minorHAnsi"/>
          <w:sz w:val="26"/>
          <w:szCs w:val="26"/>
        </w:rPr>
        <w:t>spesso fatti intervenire</w:t>
      </w:r>
      <w:r w:rsidR="00C90953" w:rsidRPr="00500FBC">
        <w:rPr>
          <w:rFonts w:ascii="Cambria" w:hAnsi="Cambria" w:cstheme="minorHAnsi"/>
          <w:sz w:val="26"/>
          <w:szCs w:val="26"/>
        </w:rPr>
        <w:t xml:space="preserve"> quando </w:t>
      </w:r>
      <w:r w:rsidR="00606C5E" w:rsidRPr="00500FBC">
        <w:rPr>
          <w:rFonts w:ascii="Cambria" w:hAnsi="Cambria" w:cstheme="minorHAnsi"/>
          <w:sz w:val="26"/>
          <w:szCs w:val="26"/>
        </w:rPr>
        <w:t>tutto è già stato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</w:t>
      </w:r>
      <w:r w:rsidR="00C90953" w:rsidRPr="00500FBC">
        <w:rPr>
          <w:rFonts w:ascii="Cambria" w:hAnsi="Cambria" w:cstheme="minorHAnsi"/>
          <w:sz w:val="26"/>
          <w:szCs w:val="26"/>
        </w:rPr>
        <w:t>decis</w:t>
      </w:r>
      <w:r w:rsidR="00606C5E" w:rsidRPr="00500FBC">
        <w:rPr>
          <w:rFonts w:ascii="Cambria" w:hAnsi="Cambria" w:cstheme="minorHAnsi"/>
          <w:sz w:val="26"/>
          <w:szCs w:val="26"/>
        </w:rPr>
        <w:t>o</w:t>
      </w:r>
      <w:r w:rsidR="00C90953" w:rsidRPr="00500FBC">
        <w:rPr>
          <w:rFonts w:ascii="Cambria" w:hAnsi="Cambria" w:cstheme="minorHAnsi"/>
          <w:sz w:val="26"/>
          <w:szCs w:val="26"/>
        </w:rPr>
        <w:t xml:space="preserve">, </w:t>
      </w:r>
      <w:r w:rsidR="002E34AC" w:rsidRPr="00500FBC">
        <w:rPr>
          <w:rFonts w:ascii="Cambria" w:hAnsi="Cambria" w:cstheme="minorHAnsi"/>
          <w:sz w:val="26"/>
          <w:szCs w:val="26"/>
        </w:rPr>
        <w:t>vanifica</w:t>
      </w:r>
      <w:r w:rsidR="00606C5E" w:rsidRPr="00500FBC">
        <w:rPr>
          <w:rFonts w:ascii="Cambria" w:hAnsi="Cambria" w:cstheme="minorHAnsi"/>
          <w:sz w:val="26"/>
          <w:szCs w:val="26"/>
        </w:rPr>
        <w:t>ndo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</w:t>
      </w:r>
      <w:r w:rsidR="002E34AC" w:rsidRPr="00500FBC">
        <w:rPr>
          <w:rFonts w:ascii="Cambria" w:hAnsi="Cambria" w:cstheme="minorHAnsi"/>
          <w:sz w:val="26"/>
          <w:szCs w:val="26"/>
        </w:rPr>
        <w:lastRenderedPageBreak/>
        <w:t xml:space="preserve">la funzione del </w:t>
      </w:r>
      <w:r w:rsidR="00C90953" w:rsidRPr="00500FBC">
        <w:rPr>
          <w:rFonts w:ascii="Cambria" w:hAnsi="Cambria" w:cstheme="minorHAnsi"/>
          <w:sz w:val="26"/>
          <w:szCs w:val="26"/>
        </w:rPr>
        <w:t xml:space="preserve">Comitato 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stesso </w:t>
      </w:r>
      <w:r w:rsidRPr="00500FBC">
        <w:rPr>
          <w:rFonts w:ascii="Cambria" w:hAnsi="Cambria" w:cstheme="minorHAnsi"/>
          <w:sz w:val="26"/>
          <w:szCs w:val="26"/>
        </w:rPr>
        <w:t>o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mettendolo </w:t>
      </w:r>
      <w:r w:rsidR="00C90953" w:rsidRPr="00500FBC">
        <w:rPr>
          <w:rFonts w:ascii="Cambria" w:hAnsi="Cambria" w:cstheme="minorHAnsi"/>
          <w:sz w:val="26"/>
          <w:szCs w:val="26"/>
        </w:rPr>
        <w:t>di fronte alla ratifica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quasi obbligata di decisioni assunte da altri.</w:t>
      </w:r>
      <w:r w:rsidR="003F473B" w:rsidRPr="00500FBC">
        <w:rPr>
          <w:rFonts w:ascii="Cambria" w:hAnsi="Cambria"/>
          <w:kern w:val="0"/>
          <w14:ligatures w14:val="none"/>
        </w:rPr>
        <w:t xml:space="preserve"> </w:t>
      </w:r>
      <w:r w:rsidR="003F473B" w:rsidRPr="00500FBC">
        <w:rPr>
          <w:rFonts w:ascii="Cambria" w:hAnsi="Cambria" w:cstheme="minorHAnsi"/>
          <w:sz w:val="26"/>
          <w:szCs w:val="26"/>
        </w:rPr>
        <w:t>E invece essi sono chiamati ad offrire la loro valutazione avendo sempre a cuore la tutela e il bene delle persone</w:t>
      </w:r>
      <w:r w:rsidR="00DD70CF" w:rsidRPr="00500FBC">
        <w:rPr>
          <w:rFonts w:ascii="Cambria" w:hAnsi="Cambria" w:cstheme="minorHAnsi"/>
          <w:sz w:val="26"/>
          <w:szCs w:val="26"/>
        </w:rPr>
        <w:t>.</w:t>
      </w:r>
    </w:p>
    <w:p w14:paraId="792E7E49" w14:textId="7C48FFC3" w:rsidR="00791855" w:rsidRPr="00500FBC" w:rsidRDefault="0006098B" w:rsidP="00791855">
      <w:pPr>
        <w:ind w:firstLine="708"/>
        <w:jc w:val="both"/>
        <w:rPr>
          <w:rFonts w:ascii="Cambria" w:hAnsi="Cambria" w:cstheme="minorHAnsi"/>
          <w:sz w:val="26"/>
          <w:szCs w:val="26"/>
        </w:rPr>
      </w:pPr>
      <w:r w:rsidRPr="00500FBC">
        <w:rPr>
          <w:rFonts w:ascii="Cambria" w:hAnsi="Cambria" w:cstheme="minorHAnsi"/>
          <w:sz w:val="26"/>
          <w:szCs w:val="26"/>
        </w:rPr>
        <w:t>È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</w:t>
      </w:r>
      <w:r w:rsidRPr="00500FBC">
        <w:rPr>
          <w:rFonts w:ascii="Cambria" w:hAnsi="Cambria" w:cstheme="minorHAnsi"/>
          <w:sz w:val="26"/>
          <w:szCs w:val="26"/>
        </w:rPr>
        <w:t>compito delle Regioni promuovere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 </w:t>
      </w:r>
      <w:r w:rsidR="002E34AC" w:rsidRPr="00500FBC">
        <w:rPr>
          <w:rFonts w:ascii="Cambria" w:hAnsi="Cambria" w:cstheme="minorHAnsi"/>
          <w:b/>
          <w:sz w:val="26"/>
          <w:szCs w:val="26"/>
        </w:rPr>
        <w:t xml:space="preserve">politiche sanitarie che favoriscano la </w:t>
      </w:r>
      <w:r w:rsidR="00606C5E" w:rsidRPr="00500FBC">
        <w:rPr>
          <w:rFonts w:ascii="Cambria" w:hAnsi="Cambria" w:cstheme="minorHAnsi"/>
          <w:b/>
          <w:sz w:val="26"/>
          <w:szCs w:val="26"/>
        </w:rPr>
        <w:t xml:space="preserve">diffusione della </w:t>
      </w:r>
      <w:r w:rsidR="002E34AC" w:rsidRPr="00500FBC">
        <w:rPr>
          <w:rFonts w:ascii="Cambria" w:hAnsi="Cambria" w:cstheme="minorHAnsi"/>
          <w:b/>
          <w:sz w:val="26"/>
          <w:szCs w:val="26"/>
        </w:rPr>
        <w:t>conoscenza e l’uso delle cure palliative</w:t>
      </w:r>
      <w:r w:rsidR="002E34AC" w:rsidRPr="00500FBC">
        <w:rPr>
          <w:rFonts w:ascii="Cambria" w:hAnsi="Cambria" w:cstheme="minorHAnsi"/>
          <w:sz w:val="26"/>
          <w:szCs w:val="26"/>
        </w:rPr>
        <w:t xml:space="preserve">, </w:t>
      </w:r>
      <w:r w:rsidR="00B1317F" w:rsidRPr="00500FBC">
        <w:rPr>
          <w:rFonts w:ascii="Cambria" w:hAnsi="Cambria" w:cstheme="minorHAnsi"/>
          <w:b/>
          <w:sz w:val="26"/>
          <w:szCs w:val="26"/>
        </w:rPr>
        <w:t xml:space="preserve">la </w:t>
      </w:r>
      <w:r w:rsidR="002E34AC" w:rsidRPr="00500FBC">
        <w:rPr>
          <w:rFonts w:ascii="Cambria" w:hAnsi="Cambria" w:cstheme="minorHAnsi"/>
          <w:b/>
          <w:sz w:val="26"/>
          <w:szCs w:val="26"/>
        </w:rPr>
        <w:t>forma</w:t>
      </w:r>
      <w:r w:rsidR="00B1317F" w:rsidRPr="00500FBC">
        <w:rPr>
          <w:rFonts w:ascii="Cambria" w:hAnsi="Cambria" w:cstheme="minorHAnsi"/>
          <w:b/>
          <w:sz w:val="26"/>
          <w:szCs w:val="26"/>
        </w:rPr>
        <w:t>zione</w:t>
      </w:r>
      <w:r w:rsidR="002E34AC" w:rsidRPr="00500FBC">
        <w:rPr>
          <w:rFonts w:ascii="Cambria" w:hAnsi="Cambria" w:cstheme="minorHAnsi"/>
          <w:b/>
          <w:sz w:val="26"/>
          <w:szCs w:val="26"/>
        </w:rPr>
        <w:t xml:space="preserve"> adeguat</w:t>
      </w:r>
      <w:r w:rsidR="00B1317F" w:rsidRPr="00500FBC">
        <w:rPr>
          <w:rFonts w:ascii="Cambria" w:hAnsi="Cambria" w:cstheme="minorHAnsi"/>
          <w:b/>
          <w:sz w:val="26"/>
          <w:szCs w:val="26"/>
        </w:rPr>
        <w:t>a del personale</w:t>
      </w:r>
      <w:r w:rsidR="006B065D" w:rsidRPr="00500FBC">
        <w:rPr>
          <w:rFonts w:ascii="Cambria" w:hAnsi="Cambria" w:cstheme="minorHAnsi"/>
          <w:sz w:val="26"/>
          <w:szCs w:val="26"/>
        </w:rPr>
        <w:t>,</w:t>
      </w:r>
      <w:r w:rsidR="00B1317F" w:rsidRPr="00500FBC">
        <w:rPr>
          <w:rFonts w:ascii="Cambria" w:hAnsi="Cambria" w:cstheme="minorHAnsi"/>
          <w:sz w:val="26"/>
          <w:szCs w:val="26"/>
        </w:rPr>
        <w:t xml:space="preserve"> </w:t>
      </w:r>
      <w:r w:rsidR="00B1317F" w:rsidRPr="00500FBC">
        <w:rPr>
          <w:rFonts w:ascii="Cambria" w:hAnsi="Cambria" w:cstheme="minorHAnsi"/>
          <w:b/>
          <w:sz w:val="26"/>
          <w:szCs w:val="26"/>
        </w:rPr>
        <w:t xml:space="preserve">la presenza </w:t>
      </w:r>
      <w:r w:rsidRPr="00500FBC">
        <w:rPr>
          <w:rFonts w:ascii="Cambria" w:hAnsi="Cambria" w:cstheme="minorHAnsi"/>
          <w:b/>
          <w:sz w:val="26"/>
          <w:szCs w:val="26"/>
        </w:rPr>
        <w:t xml:space="preserve">e l’azione </w:t>
      </w:r>
      <w:r w:rsidR="00B1317F" w:rsidRPr="00500FBC">
        <w:rPr>
          <w:rFonts w:ascii="Cambria" w:hAnsi="Cambria" w:cstheme="minorHAnsi"/>
          <w:b/>
          <w:sz w:val="26"/>
          <w:szCs w:val="26"/>
        </w:rPr>
        <w:t xml:space="preserve">di </w:t>
      </w:r>
      <w:r w:rsidR="00B1317F" w:rsidRPr="00500FBC">
        <w:rPr>
          <w:rFonts w:ascii="Cambria" w:hAnsi="Cambria" w:cstheme="minorHAnsi"/>
          <w:b/>
          <w:i/>
          <w:sz w:val="26"/>
          <w:szCs w:val="26"/>
        </w:rPr>
        <w:t>hospice</w:t>
      </w:r>
      <w:r w:rsidR="00B1317F" w:rsidRPr="00500FBC">
        <w:rPr>
          <w:rFonts w:ascii="Cambria" w:hAnsi="Cambria" w:cstheme="minorHAnsi"/>
          <w:i/>
          <w:sz w:val="26"/>
          <w:szCs w:val="26"/>
        </w:rPr>
        <w:t xml:space="preserve"> </w:t>
      </w:r>
      <w:r w:rsidR="00B1317F" w:rsidRPr="00500FBC">
        <w:rPr>
          <w:rFonts w:ascii="Cambria" w:hAnsi="Cambria" w:cstheme="minorHAnsi"/>
          <w:sz w:val="26"/>
          <w:szCs w:val="26"/>
        </w:rPr>
        <w:t>dove la persona malata in fase terminale trov</w:t>
      </w:r>
      <w:r w:rsidR="00791855" w:rsidRPr="00500FBC">
        <w:rPr>
          <w:rFonts w:ascii="Cambria" w:hAnsi="Cambria" w:cstheme="minorHAnsi"/>
          <w:sz w:val="26"/>
          <w:szCs w:val="26"/>
        </w:rPr>
        <w:t xml:space="preserve">i </w:t>
      </w:r>
      <w:r w:rsidR="00791855" w:rsidRPr="00500FBC">
        <w:rPr>
          <w:rFonts w:ascii="Cambria" w:hAnsi="Cambria" w:cstheme="minorHAnsi"/>
          <w:b/>
          <w:sz w:val="26"/>
          <w:szCs w:val="26"/>
        </w:rPr>
        <w:t xml:space="preserve">un </w:t>
      </w:r>
      <w:r w:rsidR="00B1317F" w:rsidRPr="00500FBC">
        <w:rPr>
          <w:rFonts w:ascii="Cambria" w:hAnsi="Cambria" w:cstheme="minorHAnsi"/>
          <w:b/>
          <w:sz w:val="26"/>
          <w:szCs w:val="26"/>
        </w:rPr>
        <w:t>accompagnamento pieno</w:t>
      </w:r>
      <w:r w:rsidR="006A77D9" w:rsidRPr="00500FBC">
        <w:rPr>
          <w:rFonts w:ascii="Cambria" w:hAnsi="Cambria" w:cstheme="minorHAnsi"/>
          <w:sz w:val="26"/>
          <w:szCs w:val="26"/>
        </w:rPr>
        <w:t>,</w:t>
      </w:r>
      <w:r w:rsidR="00B1317F" w:rsidRPr="00500FBC">
        <w:rPr>
          <w:rFonts w:ascii="Cambria" w:hAnsi="Cambria" w:cstheme="minorHAnsi"/>
          <w:sz w:val="26"/>
          <w:szCs w:val="26"/>
        </w:rPr>
        <w:t xml:space="preserve"> nelle varie dimensioni del suo essere, </w:t>
      </w:r>
      <w:r w:rsidR="00791855" w:rsidRPr="00500FBC">
        <w:rPr>
          <w:rFonts w:ascii="Cambria" w:hAnsi="Cambria" w:cstheme="minorHAnsi"/>
          <w:sz w:val="26"/>
          <w:szCs w:val="26"/>
        </w:rPr>
        <w:t>cosicché</w:t>
      </w:r>
      <w:r w:rsidR="00B1317F" w:rsidRPr="00500FBC">
        <w:rPr>
          <w:rFonts w:ascii="Cambria" w:hAnsi="Cambria" w:cstheme="minorHAnsi"/>
          <w:sz w:val="26"/>
          <w:szCs w:val="26"/>
        </w:rPr>
        <w:t xml:space="preserve"> sia alleviato il dolore e lenita la sofferenza. </w:t>
      </w:r>
    </w:p>
    <w:p w14:paraId="0DD24DA0" w14:textId="046440BA" w:rsidR="00B1317F" w:rsidRPr="00500FBC" w:rsidRDefault="00B1317F" w:rsidP="00791855">
      <w:pPr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Dispiace</w:t>
      </w:r>
      <w:r w:rsidR="003129E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invece</w:t>
      </w:r>
      <w:r w:rsidR="003129E3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constatare come le cure palliative non siano adeguatamente diffuse e accessibili a tutti, anche nella forma domiciliare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, e come vi siano anche differenze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tra Regioni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che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rend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o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no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difficile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e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perciò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impraticabile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una vera assistenza di qualità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condizione necessaria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per </w:t>
      </w:r>
      <w:r w:rsidRPr="00500FBC">
        <w:rPr>
          <w:rFonts w:ascii="Cambria" w:eastAsia="Times New Roman" w:hAnsi="Cambria" w:cstheme="minorHAnsi"/>
          <w:b/>
          <w:kern w:val="0"/>
          <w:sz w:val="26"/>
          <w:szCs w:val="26"/>
          <w:lang w:eastAsia="it-IT"/>
          <w14:ligatures w14:val="none"/>
        </w:rPr>
        <w:t>una vera alleanza terapeutica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in </w:t>
      </w:r>
      <w:r w:rsidR="004045A4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cui 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il paziente possa sentirsi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libero, anche di amare e lasciarsi amare, 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fino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l sopraggiungere naturale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della morte 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che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 per il credente,</w:t>
      </w:r>
      <w:r w:rsidR="000609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è 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l’ingresso nella vita piena in Dio.</w:t>
      </w:r>
    </w:p>
    <w:p w14:paraId="1A44B7B4" w14:textId="4BC4B4C4" w:rsidR="002E34AC" w:rsidRPr="00500FBC" w:rsidRDefault="006A77D9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hAnsi="Cambria" w:cstheme="minorHAnsi"/>
          <w:sz w:val="26"/>
          <w:szCs w:val="26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i fronte alla crisi dei luoghi di </w:t>
      </w:r>
      <w:r w:rsidR="00791855" w:rsidRPr="00500FBC">
        <w:rPr>
          <w:rFonts w:ascii="Cambria" w:hAnsi="Cambria" w:cstheme="minorHAnsi"/>
          <w:kern w:val="0"/>
          <w:sz w:val="26"/>
          <w:szCs w:val="26"/>
        </w:rPr>
        <w:t xml:space="preserve">confronto e 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deliberazione etica le comunità, </w:t>
      </w:r>
      <w:r w:rsidR="00741E55" w:rsidRPr="00500FBC">
        <w:rPr>
          <w:rFonts w:ascii="Cambria" w:hAnsi="Cambria" w:cstheme="minorHAnsi"/>
          <w:kern w:val="0"/>
          <w:sz w:val="26"/>
          <w:szCs w:val="26"/>
        </w:rPr>
        <w:t xml:space="preserve">specialmente quelle 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>cristiane,</w:t>
      </w:r>
      <w:r w:rsidR="00741E55" w:rsidRPr="00500FBC">
        <w:rPr>
          <w:rFonts w:ascii="Cambria" w:hAnsi="Cambria" w:cstheme="minorHAnsi"/>
          <w:kern w:val="0"/>
          <w:sz w:val="26"/>
          <w:szCs w:val="26"/>
        </w:rPr>
        <w:t xml:space="preserve"> </w:t>
      </w:r>
      <w:r w:rsidR="008123B2" w:rsidRPr="00500FBC">
        <w:rPr>
          <w:rFonts w:ascii="Cambria" w:hAnsi="Cambria" w:cstheme="minorHAnsi"/>
          <w:kern w:val="0"/>
          <w:sz w:val="26"/>
          <w:szCs w:val="26"/>
        </w:rPr>
        <w:t>devono sentirsi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stimolate a </w:t>
      </w:r>
      <w:r w:rsidR="008123B2" w:rsidRPr="00500FBC">
        <w:rPr>
          <w:rFonts w:ascii="Cambria" w:hAnsi="Cambria" w:cstheme="minorHAnsi"/>
          <w:kern w:val="0"/>
          <w:sz w:val="26"/>
          <w:szCs w:val="26"/>
        </w:rPr>
        <w:t>favori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>re</w:t>
      </w:r>
      <w:r w:rsidR="008123B2" w:rsidRPr="00500FBC">
        <w:rPr>
          <w:rFonts w:ascii="Cambria" w:hAnsi="Cambria" w:cstheme="minorHAnsi"/>
          <w:kern w:val="0"/>
          <w:sz w:val="26"/>
          <w:szCs w:val="26"/>
        </w:rPr>
        <w:t xml:space="preserve"> </w:t>
      </w:r>
      <w:r w:rsidR="008123B2" w:rsidRPr="00500FBC">
        <w:rPr>
          <w:rFonts w:ascii="Cambria" w:hAnsi="Cambria" w:cstheme="minorHAnsi"/>
          <w:b/>
          <w:kern w:val="0"/>
          <w:sz w:val="26"/>
          <w:szCs w:val="26"/>
        </w:rPr>
        <w:t>uno spazio etico nel dibattito pubblico</w:t>
      </w:r>
      <w:r w:rsidR="008123B2" w:rsidRPr="00500FBC">
        <w:rPr>
          <w:rFonts w:ascii="Cambria" w:hAnsi="Cambria" w:cstheme="minorHAnsi"/>
          <w:kern w:val="0"/>
          <w:sz w:val="26"/>
          <w:szCs w:val="26"/>
        </w:rPr>
        <w:t xml:space="preserve">, rispondendo anche a quanto affermato dal Comitato Nazionale per la Bioetica (cfr. </w:t>
      </w:r>
      <w:r w:rsidR="008123B2" w:rsidRPr="00500FBC">
        <w:rPr>
          <w:rFonts w:ascii="Cambria" w:hAnsi="Cambria" w:cstheme="minorHAnsi"/>
          <w:i/>
          <w:sz w:val="26"/>
          <w:szCs w:val="26"/>
        </w:rPr>
        <w:t>Vulnerabilità e cura nel welfare di comunità. Il ruolo dello spazio etico per un dibattito pubblico,</w:t>
      </w:r>
      <w:r w:rsidR="008123B2" w:rsidRPr="00500FBC">
        <w:rPr>
          <w:rFonts w:ascii="Cambria" w:hAnsi="Cambria" w:cstheme="minorHAnsi"/>
          <w:sz w:val="26"/>
          <w:szCs w:val="26"/>
        </w:rPr>
        <w:t xml:space="preserve"> </w:t>
      </w:r>
      <w:r w:rsidR="008123B2" w:rsidRPr="00500FBC">
        <w:rPr>
          <w:rFonts w:ascii="Cambria" w:hAnsi="Cambria" w:cstheme="minorHAnsi"/>
          <w:kern w:val="0"/>
          <w:sz w:val="26"/>
          <w:szCs w:val="26"/>
        </w:rPr>
        <w:t>dicembre 2021), e a promuovere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</w:t>
      </w:r>
      <w:r w:rsidR="002E34AC" w:rsidRPr="00500FBC">
        <w:rPr>
          <w:rFonts w:ascii="Cambria" w:hAnsi="Cambria" w:cstheme="minorHAnsi"/>
          <w:b/>
          <w:kern w:val="0"/>
          <w:sz w:val="26"/>
          <w:szCs w:val="26"/>
        </w:rPr>
        <w:t>una coraggiosa cultura della vita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(cfr. </w:t>
      </w:r>
      <w:proofErr w:type="spellStart"/>
      <w:r w:rsidR="002E34AC" w:rsidRPr="00500FBC">
        <w:rPr>
          <w:rFonts w:ascii="Cambria" w:hAnsi="Cambria" w:cstheme="minorHAnsi"/>
          <w:i/>
          <w:kern w:val="0"/>
          <w:sz w:val="26"/>
          <w:szCs w:val="26"/>
        </w:rPr>
        <w:t>Laudato</w:t>
      </w:r>
      <w:proofErr w:type="spellEnd"/>
      <w:r w:rsidR="002E34AC" w:rsidRPr="00500FBC">
        <w:rPr>
          <w:rFonts w:ascii="Cambria" w:hAnsi="Cambria" w:cstheme="minorHAnsi"/>
          <w:i/>
          <w:kern w:val="0"/>
          <w:sz w:val="26"/>
          <w:szCs w:val="26"/>
        </w:rPr>
        <w:t xml:space="preserve"> </w:t>
      </w:r>
      <w:proofErr w:type="spellStart"/>
      <w:r w:rsidR="002E34AC" w:rsidRPr="00500FBC">
        <w:rPr>
          <w:rFonts w:ascii="Cambria" w:hAnsi="Cambria" w:cstheme="minorHAnsi"/>
          <w:i/>
          <w:kern w:val="0"/>
          <w:sz w:val="26"/>
          <w:szCs w:val="26"/>
        </w:rPr>
        <w:t>si’</w:t>
      </w:r>
      <w:proofErr w:type="spellEnd"/>
      <w:r w:rsidR="00791855" w:rsidRPr="00500FBC">
        <w:rPr>
          <w:rFonts w:ascii="Cambria" w:hAnsi="Cambria" w:cstheme="minorHAnsi"/>
          <w:i/>
          <w:kern w:val="0"/>
          <w:sz w:val="26"/>
          <w:szCs w:val="26"/>
        </w:rPr>
        <w:t xml:space="preserve"> 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n. 117: </w:t>
      </w:r>
      <w:r w:rsidR="002E34AC" w:rsidRPr="00500FBC">
        <w:rPr>
          <w:rFonts w:ascii="Cambria" w:hAnsi="Cambria" w:cstheme="minorHAnsi"/>
          <w:i/>
          <w:kern w:val="0"/>
          <w:sz w:val="26"/>
          <w:szCs w:val="26"/>
        </w:rPr>
        <w:t>“tutto è connesso”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>). In tali spazi possono trovare eco le domande di molte donne e molti uomini</w:t>
      </w:r>
      <w:r w:rsidR="00791855" w:rsidRPr="00500FBC">
        <w:rPr>
          <w:rFonts w:ascii="Cambria" w:hAnsi="Cambria" w:cstheme="minorHAnsi"/>
          <w:kern w:val="0"/>
          <w:sz w:val="26"/>
          <w:szCs w:val="26"/>
        </w:rPr>
        <w:t xml:space="preserve"> -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</w:t>
      </w:r>
      <w:r w:rsidR="00B1317F" w:rsidRPr="00500FBC">
        <w:rPr>
          <w:rFonts w:ascii="Cambria" w:hAnsi="Cambria" w:cstheme="minorHAnsi"/>
          <w:kern w:val="0"/>
          <w:sz w:val="26"/>
          <w:szCs w:val="26"/>
        </w:rPr>
        <w:t>credenti, non credenti e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in ricer</w:t>
      </w:r>
      <w:r w:rsidR="00741E55" w:rsidRPr="00500FBC">
        <w:rPr>
          <w:rFonts w:ascii="Cambria" w:hAnsi="Cambria" w:cstheme="minorHAnsi"/>
          <w:kern w:val="0"/>
          <w:sz w:val="26"/>
          <w:szCs w:val="26"/>
        </w:rPr>
        <w:t>ca</w:t>
      </w:r>
      <w:r w:rsidR="00791855" w:rsidRPr="00500FBC">
        <w:rPr>
          <w:rFonts w:ascii="Cambria" w:hAnsi="Cambria" w:cstheme="minorHAnsi"/>
          <w:kern w:val="0"/>
          <w:sz w:val="26"/>
          <w:szCs w:val="26"/>
        </w:rPr>
        <w:t xml:space="preserve"> -</w:t>
      </w:r>
      <w:r w:rsidR="00741E55" w:rsidRPr="00500FBC">
        <w:rPr>
          <w:rFonts w:ascii="Cambria" w:hAnsi="Cambria" w:cstheme="minorHAnsi"/>
          <w:kern w:val="0"/>
          <w:sz w:val="26"/>
          <w:szCs w:val="26"/>
        </w:rPr>
        <w:t xml:space="preserve"> che abitano come operatori</w:t>
      </w:r>
      <w:r w:rsidR="00B1317F" w:rsidRPr="00500FBC">
        <w:rPr>
          <w:rFonts w:ascii="Cambria" w:hAnsi="Cambria" w:cstheme="minorHAnsi"/>
          <w:kern w:val="0"/>
          <w:sz w:val="26"/>
          <w:szCs w:val="26"/>
        </w:rPr>
        <w:t xml:space="preserve"> gli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ospedali, le case di cura, le RSA</w:t>
      </w:r>
      <w:r w:rsidR="00791855" w:rsidRPr="00500FBC">
        <w:rPr>
          <w:rFonts w:ascii="Cambria" w:hAnsi="Cambria" w:cstheme="minorHAnsi"/>
          <w:kern w:val="0"/>
          <w:sz w:val="26"/>
          <w:szCs w:val="26"/>
        </w:rPr>
        <w:t xml:space="preserve"> e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gli </w:t>
      </w:r>
      <w:r w:rsidR="002E34AC" w:rsidRPr="00500FBC">
        <w:rPr>
          <w:rFonts w:ascii="Cambria" w:hAnsi="Cambria" w:cstheme="minorHAnsi"/>
          <w:i/>
          <w:kern w:val="0"/>
          <w:sz w:val="26"/>
          <w:szCs w:val="26"/>
        </w:rPr>
        <w:t>hospice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 xml:space="preserve"> </w:t>
      </w:r>
      <w:r w:rsidR="00791855" w:rsidRPr="00500FBC">
        <w:rPr>
          <w:rFonts w:ascii="Cambria" w:hAnsi="Cambria" w:cstheme="minorHAnsi"/>
          <w:kern w:val="0"/>
          <w:sz w:val="26"/>
          <w:szCs w:val="26"/>
        </w:rPr>
        <w:t xml:space="preserve">e </w:t>
      </w:r>
      <w:r w:rsidR="002E34AC" w:rsidRPr="00500FBC">
        <w:rPr>
          <w:rFonts w:ascii="Cambria" w:hAnsi="Cambria" w:cstheme="minorHAnsi"/>
          <w:kern w:val="0"/>
          <w:sz w:val="26"/>
          <w:szCs w:val="26"/>
        </w:rPr>
        <w:t>a cui non basta più solo u</w:t>
      </w:r>
      <w:r w:rsidR="00741E55" w:rsidRPr="00500FBC">
        <w:rPr>
          <w:rFonts w:ascii="Cambria" w:hAnsi="Cambria" w:cstheme="minorHAnsi"/>
          <w:kern w:val="0"/>
          <w:sz w:val="26"/>
          <w:szCs w:val="26"/>
        </w:rPr>
        <w:t>na risposta tecnico-procedurale.</w:t>
      </w:r>
    </w:p>
    <w:p w14:paraId="0A856802" w14:textId="3D9ED88C" w:rsidR="00DC444A" w:rsidRPr="00500FBC" w:rsidRDefault="008541C2" w:rsidP="00791855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I cristiani</w:t>
      </w:r>
      <w:r w:rsidR="00DD70C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 infine,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sono invitati a leggere anche queste esperienze alla luce della fede che ha nel Mistero pasquale - di morte</w:t>
      </w:r>
      <w:r w:rsidR="008123B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,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di risurrezione e di vita piena nello Spirito - il suo centro e culmine.</w:t>
      </w:r>
      <w:r w:rsidR="008123B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Per il cristiano i</w:t>
      </w:r>
      <w:r w:rsidR="002B2D8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l </w:t>
      </w:r>
      <w:r w:rsidR="00B1317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mistero del dolore e della sofferenza 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di ogni persona </w:t>
      </w:r>
      <w:r w:rsidR="006A77D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suscita nel cuore 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una</w:t>
      </w:r>
      <w:r w:rsidR="00741E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compassione carica di preghiera </w:t>
      </w:r>
      <w:r w:rsidR="006A77D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e 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che</w:t>
      </w:r>
      <w:r w:rsidR="006A77D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porta a rimanere accanto 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 chi è</w:t>
      </w:r>
      <w:r w:rsidR="006A77D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sofferente con l’atteggiamento di Maria e Giovanni ai piedi della croce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di Gesù</w:t>
      </w:r>
      <w:r w:rsidR="009B0598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. </w:t>
      </w:r>
      <w:r w:rsidR="00B4169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Al</w:t>
      </w:r>
      <w:r w:rsidR="009B0598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Dio </w:t>
      </w:r>
      <w:r w:rsidR="008123B2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e Signore </w:t>
      </w:r>
      <w:r w:rsidR="009B0598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della vita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-</w:t>
      </w:r>
      <w:r w:rsidR="009B0598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che nel suo Figlio Crocifisso b</w:t>
      </w:r>
      <w:r w:rsidR="00145C3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en</w:t>
      </w:r>
      <w:r w:rsidR="009B0598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capisce il dolore e la sofferenza umana</w:t>
      </w:r>
      <w:r w:rsidR="006A77D9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fino a farla sua</w:t>
      </w:r>
      <w:r w:rsidR="00791855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-</w:t>
      </w:r>
      <w:r w:rsidR="00B4169B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noi affidiamo tutti, proprio tutti</w:t>
      </w:r>
      <w:r w:rsidR="009B0598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.</w:t>
      </w:r>
      <w:r w:rsidR="00145C3D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</w:t>
      </w:r>
    </w:p>
    <w:p w14:paraId="6DFCC977" w14:textId="15C9C7EE" w:rsidR="00791855" w:rsidRPr="00500FBC" w:rsidRDefault="00791855" w:rsidP="0079185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</w:p>
    <w:p w14:paraId="69E8CFD5" w14:textId="04599EBC" w:rsidR="00791855" w:rsidRPr="00500FBC" w:rsidRDefault="00791855" w:rsidP="0079185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Venezia, 1</w:t>
      </w:r>
      <w:r w:rsidR="00DD70CF"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>8</w:t>
      </w:r>
      <w:r w:rsidRPr="00500FBC"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  <w:t xml:space="preserve"> ottobre 2023</w:t>
      </w:r>
    </w:p>
    <w:p w14:paraId="7D2B49AA" w14:textId="77777777" w:rsidR="00DD70CF" w:rsidRPr="00500FBC" w:rsidRDefault="00DD70CF" w:rsidP="00791855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</w:p>
    <w:p w14:paraId="36CCD39F" w14:textId="6467258E" w:rsidR="00DD70CF" w:rsidRPr="00500FBC" w:rsidRDefault="00791855" w:rsidP="00DD70CF">
      <w:pPr>
        <w:shd w:val="clear" w:color="auto" w:fill="FFFFFF"/>
        <w:spacing w:after="150" w:line="240" w:lineRule="auto"/>
        <w:jc w:val="right"/>
        <w:rPr>
          <w:rFonts w:ascii="Cambria" w:eastAsia="Times New Roman" w:hAnsi="Cambria" w:cstheme="minorHAnsi"/>
          <w:i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i/>
          <w:kern w:val="0"/>
          <w:sz w:val="26"/>
          <w:szCs w:val="26"/>
          <w:lang w:eastAsia="it-IT"/>
          <w14:ligatures w14:val="none"/>
        </w:rPr>
        <w:t>I Vescovi della Conferenza Episcopale Triveneto</w:t>
      </w:r>
    </w:p>
    <w:p w14:paraId="7A7F8A87" w14:textId="4032E7D8" w:rsidR="00DD70CF" w:rsidRPr="00500FBC" w:rsidRDefault="00DD70CF" w:rsidP="003129E3">
      <w:pPr>
        <w:shd w:val="clear" w:color="auto" w:fill="FFFFFF"/>
        <w:spacing w:after="150" w:line="240" w:lineRule="auto"/>
        <w:jc w:val="right"/>
        <w:rPr>
          <w:rFonts w:ascii="Cambria" w:eastAsia="Times New Roman" w:hAnsi="Cambria" w:cstheme="minorHAnsi"/>
          <w:kern w:val="0"/>
          <w:sz w:val="26"/>
          <w:szCs w:val="26"/>
          <w:lang w:eastAsia="it-IT"/>
          <w14:ligatures w14:val="none"/>
        </w:rPr>
      </w:pPr>
      <w:r w:rsidRPr="00500FBC">
        <w:rPr>
          <w:rFonts w:ascii="Cambria" w:eastAsia="Times New Roman" w:hAnsi="Cambria" w:cstheme="minorHAnsi"/>
          <w:i/>
          <w:kern w:val="0"/>
          <w:sz w:val="26"/>
          <w:szCs w:val="26"/>
          <w:lang w:eastAsia="it-IT"/>
          <w14:ligatures w14:val="none"/>
        </w:rPr>
        <w:t xml:space="preserve"> e la Commissione per la Pastorale della Salute del Triveneto </w:t>
      </w:r>
    </w:p>
    <w:sectPr w:rsidR="00DD70CF" w:rsidRPr="00500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73"/>
    <w:rsid w:val="0006098B"/>
    <w:rsid w:val="0012600E"/>
    <w:rsid w:val="00145C3D"/>
    <w:rsid w:val="00181273"/>
    <w:rsid w:val="001A19FC"/>
    <w:rsid w:val="002427D7"/>
    <w:rsid w:val="002B2D8B"/>
    <w:rsid w:val="002E34AC"/>
    <w:rsid w:val="00310064"/>
    <w:rsid w:val="003129E3"/>
    <w:rsid w:val="00350A6A"/>
    <w:rsid w:val="003F473B"/>
    <w:rsid w:val="004045A4"/>
    <w:rsid w:val="004B020F"/>
    <w:rsid w:val="00500FBC"/>
    <w:rsid w:val="00574C16"/>
    <w:rsid w:val="005C7CED"/>
    <w:rsid w:val="005E7B82"/>
    <w:rsid w:val="00606C5E"/>
    <w:rsid w:val="006A77D9"/>
    <w:rsid w:val="006B065D"/>
    <w:rsid w:val="006D4EC9"/>
    <w:rsid w:val="006E27F4"/>
    <w:rsid w:val="006F36F1"/>
    <w:rsid w:val="00701BD4"/>
    <w:rsid w:val="00710C2F"/>
    <w:rsid w:val="00741E55"/>
    <w:rsid w:val="00791855"/>
    <w:rsid w:val="007D2B7E"/>
    <w:rsid w:val="007F7F21"/>
    <w:rsid w:val="008123B2"/>
    <w:rsid w:val="008541C2"/>
    <w:rsid w:val="008D303E"/>
    <w:rsid w:val="008E0C09"/>
    <w:rsid w:val="009B0598"/>
    <w:rsid w:val="009D068F"/>
    <w:rsid w:val="009F0D34"/>
    <w:rsid w:val="00AF6E3A"/>
    <w:rsid w:val="00B1317F"/>
    <w:rsid w:val="00B4169B"/>
    <w:rsid w:val="00BA0236"/>
    <w:rsid w:val="00C51729"/>
    <w:rsid w:val="00C90953"/>
    <w:rsid w:val="00CD2D19"/>
    <w:rsid w:val="00D661BE"/>
    <w:rsid w:val="00DA74DA"/>
    <w:rsid w:val="00DC444A"/>
    <w:rsid w:val="00DD70CF"/>
    <w:rsid w:val="00DF7C39"/>
    <w:rsid w:val="00E56E04"/>
    <w:rsid w:val="00F428DA"/>
    <w:rsid w:val="00F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E291"/>
  <w15:chartTrackingRefBased/>
  <w15:docId w15:val="{39456230-AD34-4728-91A1-3DB081F0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273"/>
    <w:rPr>
      <w:kern w:val="2"/>
      <w14:ligatures w14:val="standardContextual"/>
    </w:rPr>
  </w:style>
  <w:style w:type="paragraph" w:styleId="Titolo1">
    <w:name w:val="heading 1"/>
    <w:basedOn w:val="Normale"/>
    <w:link w:val="Titolo1Carattere"/>
    <w:uiPriority w:val="9"/>
    <w:qFormat/>
    <w:rsid w:val="002E3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4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2023-10-13T10:04:00Z</cp:lastPrinted>
  <dcterms:created xsi:type="dcterms:W3CDTF">2023-10-17T12:59:00Z</dcterms:created>
  <dcterms:modified xsi:type="dcterms:W3CDTF">2023-10-17T13:02:00Z</dcterms:modified>
</cp:coreProperties>
</file>